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32120E54" w:rsidR="00A277BA" w:rsidRPr="00EB2508"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EB2508">
        <w:rPr>
          <w:rFonts w:ascii="Arial" w:eastAsia="SimSun" w:hAnsi="Arial" w:cs="Arial"/>
          <w:b/>
          <w:bCs/>
          <w:sz w:val="20"/>
          <w:szCs w:val="20"/>
          <w:lang w:eastAsia="en-US"/>
        </w:rPr>
        <w:t>3GPP TSG RAN WG1 #1</w:t>
      </w:r>
      <w:r w:rsidR="00E54002">
        <w:rPr>
          <w:rFonts w:ascii="Arial" w:eastAsia="SimSun" w:hAnsi="Arial" w:cs="Arial"/>
          <w:b/>
          <w:bCs/>
          <w:sz w:val="20"/>
          <w:szCs w:val="20"/>
          <w:lang w:eastAsia="en-US"/>
        </w:rPr>
        <w:t>10</w:t>
      </w:r>
      <w:r w:rsidRPr="00EB2508">
        <w:rPr>
          <w:rFonts w:ascii="Arial" w:eastAsia="SimSun" w:hAnsi="Arial" w:cs="Times New Roman"/>
          <w:sz w:val="20"/>
          <w:szCs w:val="20"/>
          <w:lang w:eastAsia="en-US"/>
        </w:rPr>
        <w:tab/>
      </w:r>
      <w:r w:rsidR="00EC0367" w:rsidRPr="00EC0367">
        <w:rPr>
          <w:rFonts w:ascii="Arial" w:eastAsia="SimSun" w:hAnsi="Arial" w:cs="Times New Roman"/>
          <w:b/>
          <w:bCs/>
          <w:i/>
          <w:iCs/>
          <w:sz w:val="20"/>
          <w:szCs w:val="20"/>
          <w:lang w:eastAsia="en-US"/>
        </w:rPr>
        <w:t>R1-2206238</w:t>
      </w:r>
    </w:p>
    <w:p w14:paraId="3211EBB9" w14:textId="595E2D16" w:rsidR="00A277BA" w:rsidRPr="00EB2508" w:rsidRDefault="000F3366" w:rsidP="00A277BA">
      <w:pPr>
        <w:tabs>
          <w:tab w:val="left" w:pos="1985"/>
        </w:tabs>
        <w:adjustRightInd w:val="0"/>
        <w:spacing w:line="264" w:lineRule="auto"/>
        <w:rPr>
          <w:rFonts w:ascii="Arial" w:eastAsia="MS Mincho" w:hAnsi="Arial" w:cs="Arial"/>
          <w:b/>
          <w:bCs/>
          <w:kern w:val="2"/>
          <w:sz w:val="20"/>
          <w:szCs w:val="24"/>
          <w:lang w:eastAsia="ja-JP"/>
        </w:rPr>
      </w:pPr>
      <w:r w:rsidRPr="000F3366">
        <w:rPr>
          <w:rFonts w:ascii="Arial" w:eastAsia="MS Mincho" w:hAnsi="Arial" w:cs="Arial"/>
          <w:b/>
          <w:bCs/>
          <w:kern w:val="2"/>
          <w:sz w:val="20"/>
          <w:szCs w:val="24"/>
          <w:lang w:eastAsia="ja-JP"/>
        </w:rPr>
        <w:t>Toulouse, France, August 22</w:t>
      </w:r>
      <w:r w:rsidRPr="000F3366">
        <w:rPr>
          <w:rFonts w:ascii="Arial" w:eastAsia="MS Mincho" w:hAnsi="Arial" w:cs="Arial"/>
          <w:b/>
          <w:bCs/>
          <w:kern w:val="2"/>
          <w:sz w:val="20"/>
          <w:szCs w:val="24"/>
          <w:vertAlign w:val="superscript"/>
          <w:lang w:eastAsia="ja-JP"/>
        </w:rPr>
        <w:t>nd</w:t>
      </w:r>
      <w:r w:rsidRPr="000F3366">
        <w:rPr>
          <w:rFonts w:ascii="Arial" w:eastAsia="MS Mincho" w:hAnsi="Arial" w:cs="Arial"/>
          <w:b/>
          <w:bCs/>
          <w:kern w:val="2"/>
          <w:sz w:val="20"/>
          <w:szCs w:val="24"/>
          <w:lang w:eastAsia="ja-JP"/>
        </w:rPr>
        <w:t xml:space="preserve"> – 26</w:t>
      </w:r>
      <w:r w:rsidRPr="000F3366">
        <w:rPr>
          <w:rFonts w:ascii="Arial" w:eastAsia="MS Mincho" w:hAnsi="Arial" w:cs="Arial"/>
          <w:b/>
          <w:bCs/>
          <w:kern w:val="2"/>
          <w:sz w:val="20"/>
          <w:szCs w:val="24"/>
          <w:vertAlign w:val="superscript"/>
          <w:lang w:eastAsia="ja-JP"/>
        </w:rPr>
        <w:t>th</w:t>
      </w:r>
      <w:r w:rsidRPr="000F3366">
        <w:rPr>
          <w:rFonts w:ascii="Arial" w:eastAsia="MS Mincho" w:hAnsi="Arial" w:cs="Arial"/>
          <w:b/>
          <w:bCs/>
          <w:kern w:val="2"/>
          <w:sz w:val="20"/>
          <w:szCs w:val="24"/>
          <w:lang w:eastAsia="ja-JP"/>
        </w:rPr>
        <w:t>, 2022</w:t>
      </w:r>
    </w:p>
    <w:p w14:paraId="137BCC40" w14:textId="77777777" w:rsidR="00A277BA" w:rsidRPr="00EB2508"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79741B19" w:rsidR="00A277BA" w:rsidRPr="00EB2508"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EB2508">
        <w:rPr>
          <w:rFonts w:ascii="Arial" w:eastAsia="MS Mincho" w:hAnsi="Arial" w:cs="Times New Roman"/>
          <w:b/>
          <w:bCs/>
          <w:sz w:val="20"/>
          <w:szCs w:val="24"/>
          <w:lang w:eastAsia="en-US"/>
        </w:rPr>
        <w:t>Agenda item:</w:t>
      </w:r>
      <w:r w:rsidRPr="00EB2508">
        <w:rPr>
          <w:rFonts w:ascii="Arial" w:eastAsia="MS Mincho" w:hAnsi="Arial" w:cs="Times New Roman"/>
          <w:b/>
          <w:sz w:val="20"/>
          <w:szCs w:val="20"/>
          <w:lang w:eastAsia="en-US"/>
        </w:rPr>
        <w:tab/>
      </w:r>
      <w:r w:rsidR="00506159">
        <w:rPr>
          <w:rFonts w:ascii="Arial" w:eastAsia="MS Mincho" w:hAnsi="Arial" w:cs="Times New Roman"/>
          <w:b/>
          <w:sz w:val="20"/>
          <w:szCs w:val="20"/>
          <w:lang w:eastAsia="en-US"/>
        </w:rPr>
        <w:t>9.5.1.</w:t>
      </w:r>
      <w:r w:rsidR="007C6315">
        <w:rPr>
          <w:rFonts w:ascii="Arial" w:eastAsia="MS Mincho" w:hAnsi="Arial" w:cs="Times New Roman"/>
          <w:b/>
          <w:sz w:val="20"/>
          <w:szCs w:val="20"/>
          <w:lang w:eastAsia="en-US"/>
        </w:rPr>
        <w:t>1</w:t>
      </w:r>
    </w:p>
    <w:p w14:paraId="2AD293CA" w14:textId="77777777" w:rsidR="00A277BA" w:rsidRPr="00EB2508" w:rsidRDefault="00A277BA" w:rsidP="00A277BA">
      <w:pPr>
        <w:tabs>
          <w:tab w:val="left" w:pos="1985"/>
        </w:tabs>
        <w:adjustRightInd w:val="0"/>
        <w:spacing w:line="264" w:lineRule="auto"/>
        <w:rPr>
          <w:rFonts w:ascii="Arial" w:eastAsia="MS Mincho" w:hAnsi="Arial" w:cs="Times New Roman"/>
          <w:b/>
          <w:sz w:val="20"/>
          <w:szCs w:val="20"/>
          <w:lang w:eastAsia="en-US"/>
        </w:rPr>
      </w:pPr>
      <w:r w:rsidRPr="00EB2508">
        <w:rPr>
          <w:rFonts w:ascii="Arial" w:eastAsia="MS Mincho" w:hAnsi="Arial" w:cs="Times New Roman"/>
          <w:b/>
          <w:sz w:val="20"/>
          <w:szCs w:val="20"/>
          <w:lang w:eastAsia="en-US"/>
        </w:rPr>
        <w:t>Source:</w:t>
      </w:r>
      <w:r w:rsidRPr="00EB2508">
        <w:rPr>
          <w:rFonts w:ascii="Arial" w:eastAsia="MS Mincho" w:hAnsi="Arial" w:cs="Times New Roman"/>
          <w:b/>
          <w:sz w:val="20"/>
          <w:szCs w:val="20"/>
          <w:lang w:eastAsia="ja-JP"/>
        </w:rPr>
        <w:tab/>
      </w:r>
      <w:r w:rsidRPr="00EB2508">
        <w:rPr>
          <w:rFonts w:ascii="Arial" w:eastAsia="MS Mincho" w:hAnsi="Arial" w:cs="Times New Roman"/>
          <w:b/>
          <w:sz w:val="20"/>
          <w:szCs w:val="20"/>
          <w:lang w:eastAsia="en-US"/>
        </w:rPr>
        <w:t>NEC</w:t>
      </w:r>
    </w:p>
    <w:p w14:paraId="6B7C822C" w14:textId="69CB2041" w:rsidR="00A277BA" w:rsidRPr="00EB2508"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EB2508">
        <w:rPr>
          <w:rFonts w:ascii="Arial" w:eastAsia="MS Mincho" w:hAnsi="Arial" w:cs="Times New Roman"/>
          <w:b/>
          <w:bCs/>
          <w:sz w:val="20"/>
          <w:szCs w:val="24"/>
          <w:lang w:eastAsia="en-US"/>
        </w:rPr>
        <w:t xml:space="preserve">Title: </w:t>
      </w:r>
      <w:r w:rsidRPr="00EB2508">
        <w:rPr>
          <w:rFonts w:ascii="Arial" w:eastAsia="MS Mincho" w:hAnsi="Arial" w:cs="Times New Roman"/>
          <w:b/>
          <w:sz w:val="20"/>
          <w:szCs w:val="20"/>
          <w:lang w:eastAsia="en-US"/>
        </w:rPr>
        <w:tab/>
      </w:r>
      <w:r w:rsidR="0007255A" w:rsidRPr="0007255A">
        <w:rPr>
          <w:rFonts w:ascii="Arial" w:eastAsia="MS Mincho" w:hAnsi="Arial" w:cs="Times New Roman"/>
          <w:b/>
          <w:sz w:val="20"/>
          <w:szCs w:val="20"/>
          <w:lang w:eastAsia="en-US"/>
        </w:rPr>
        <w:t>SL positioning scenarios and requirements</w:t>
      </w:r>
    </w:p>
    <w:p w14:paraId="229AD15D" w14:textId="77777777" w:rsidR="00A277BA" w:rsidRPr="00EB2508" w:rsidRDefault="00A277BA" w:rsidP="00A277BA">
      <w:pPr>
        <w:tabs>
          <w:tab w:val="left" w:pos="1985"/>
        </w:tabs>
        <w:adjustRightInd w:val="0"/>
        <w:spacing w:line="264" w:lineRule="auto"/>
        <w:rPr>
          <w:rFonts w:eastAsia="MS Mincho" w:cs="Times New Roman"/>
          <w:kern w:val="2"/>
          <w:sz w:val="20"/>
          <w:szCs w:val="20"/>
          <w:lang w:eastAsia="ja-JP"/>
        </w:rPr>
      </w:pPr>
      <w:r w:rsidRPr="00EB2508">
        <w:rPr>
          <w:rFonts w:ascii="Arial" w:eastAsia="MS Mincho" w:hAnsi="Arial" w:cs="Times New Roman"/>
          <w:b/>
          <w:sz w:val="20"/>
          <w:szCs w:val="20"/>
          <w:lang w:eastAsia="en-US"/>
        </w:rPr>
        <w:t>Document for:</w:t>
      </w:r>
      <w:r w:rsidRPr="00EB2508">
        <w:rPr>
          <w:rFonts w:ascii="Arial" w:eastAsia="MS Mincho" w:hAnsi="Arial" w:cs="Times New Roman"/>
          <w:b/>
          <w:sz w:val="20"/>
          <w:szCs w:val="20"/>
          <w:lang w:eastAsia="en-US"/>
        </w:rPr>
        <w:tab/>
        <w:t>Discussion and Decision</w:t>
      </w:r>
    </w:p>
    <w:p w14:paraId="4061F6D4" w14:textId="77777777" w:rsidR="00A277BA" w:rsidRPr="00EB2508" w:rsidRDefault="00A277BA" w:rsidP="00690981">
      <w:pPr>
        <w:pStyle w:val="Heading1"/>
        <w:rPr>
          <w:lang w:eastAsia="en-US"/>
        </w:rPr>
      </w:pPr>
      <w:r w:rsidRPr="00EB2508">
        <w:rPr>
          <w:lang w:eastAsia="en-US"/>
        </w:rPr>
        <w:t>Introduction</w:t>
      </w:r>
    </w:p>
    <w:p w14:paraId="042C93CA" w14:textId="61B4632C" w:rsidR="00D04CB5" w:rsidRDefault="00B936DB" w:rsidP="0032095F">
      <w:pPr>
        <w:rPr>
          <w:rFonts w:eastAsia="MS Mincho" w:cs="Times New Roman"/>
          <w:lang w:eastAsia="en-US"/>
        </w:rPr>
      </w:pPr>
      <w:r w:rsidRPr="00EB2508">
        <w:rPr>
          <w:rFonts w:eastAsia="MS Mincho" w:cs="Times New Roman"/>
          <w:lang w:eastAsia="en-US"/>
        </w:rPr>
        <w:t xml:space="preserve">The work item on </w:t>
      </w:r>
      <w:r w:rsidR="00F6212B">
        <w:rPr>
          <w:rFonts w:eastAsia="MS Mincho" w:cs="Times New Roman"/>
          <w:lang w:eastAsia="en-US"/>
        </w:rPr>
        <w:t>“</w:t>
      </w:r>
      <w:r w:rsidR="00F6212B" w:rsidRPr="00F6212B">
        <w:rPr>
          <w:rFonts w:eastAsia="MS Mincho" w:cs="Times New Roman"/>
          <w:lang w:eastAsia="en-US"/>
        </w:rPr>
        <w:t xml:space="preserve">Study on expanded and improved NR positioning </w:t>
      </w:r>
      <w:r w:rsidRPr="00EB2508">
        <w:rPr>
          <w:rFonts w:eastAsia="MS Mincho" w:cs="Times New Roman"/>
          <w:lang w:eastAsia="en-US"/>
        </w:rPr>
        <w:t>solutions</w:t>
      </w:r>
      <w:r w:rsidR="00BA223B">
        <w:rPr>
          <w:rFonts w:eastAsia="MS Mincho" w:cs="Times New Roman"/>
          <w:lang w:eastAsia="en-US"/>
        </w:rPr>
        <w:t>”</w:t>
      </w:r>
      <w:r w:rsidRPr="00EB2508">
        <w:rPr>
          <w:rFonts w:eastAsia="MS Mincho" w:cs="Times New Roman"/>
          <w:lang w:eastAsia="en-US"/>
        </w:rPr>
        <w:t xml:space="preserve"> for NR </w:t>
      </w:r>
      <w:r w:rsidR="00BA223B">
        <w:rPr>
          <w:rFonts w:eastAsia="MS Mincho" w:cs="Times New Roman"/>
          <w:lang w:eastAsia="en-US"/>
        </w:rPr>
        <w:t>has been approved for Rel-18</w:t>
      </w:r>
      <w:r w:rsidRPr="00EB2508">
        <w:rPr>
          <w:rFonts w:eastAsia="MS Mincho" w:cs="Times New Roman"/>
          <w:lang w:eastAsia="en-US"/>
        </w:rPr>
        <w:t xml:space="preserve"> </w:t>
      </w:r>
      <w:r w:rsidR="002D0319">
        <w:rPr>
          <w:rFonts w:eastAsia="MS Mincho" w:cs="Times New Roman"/>
          <w:lang w:eastAsia="en-US"/>
        </w:rPr>
        <w:t xml:space="preserve">and </w:t>
      </w:r>
      <w:r w:rsidR="006644F8">
        <w:rPr>
          <w:rFonts w:eastAsia="MS Mincho" w:cs="Times New Roman"/>
          <w:lang w:eastAsia="en-US"/>
        </w:rPr>
        <w:t>the following agreements have been made in RAN1#109e</w:t>
      </w:r>
      <w:r w:rsidR="004F199C">
        <w:rPr>
          <w:rFonts w:eastAsia="MS Mincho" w:cs="Times New Roman"/>
          <w:lang w:eastAsia="en-US"/>
        </w:rPr>
        <w:t xml:space="preserve"> [</w:t>
      </w:r>
      <w:r w:rsidR="009E1B4C">
        <w:rPr>
          <w:rFonts w:eastAsia="MS Mincho" w:cs="Times New Roman"/>
          <w:lang w:eastAsia="en-US"/>
        </w:rPr>
        <w:t>1</w:t>
      </w:r>
      <w:r w:rsidR="004F199C">
        <w:rPr>
          <w:rFonts w:eastAsia="MS Mincho" w:cs="Times New Roman"/>
          <w:lang w:eastAsia="en-US"/>
        </w:rPr>
        <w:t>]</w:t>
      </w:r>
      <w:r w:rsidR="00D04CB5">
        <w:rPr>
          <w:rFonts w:eastAsia="MS Mincho" w:cs="Times New Roman"/>
          <w:lang w:eastAsia="en-US"/>
        </w:rPr>
        <w:t>,</w:t>
      </w:r>
    </w:p>
    <w:p w14:paraId="4F3042BF" w14:textId="77777777" w:rsidR="0076647A" w:rsidRPr="007C1532" w:rsidRDefault="0076647A" w:rsidP="0076647A">
      <w:pPr>
        <w:rPr>
          <w:rFonts w:eastAsia="SimSun" w:cs="Times"/>
          <w:szCs w:val="20"/>
          <w:lang w:val="en-US" w:eastAsia="ko-KR"/>
        </w:rPr>
      </w:pPr>
      <w:r w:rsidRPr="007C1532">
        <w:rPr>
          <w:rFonts w:cs="Times"/>
          <w:szCs w:val="20"/>
          <w:highlight w:val="green"/>
        </w:rPr>
        <w:t>Agreement</w:t>
      </w:r>
    </w:p>
    <w:p w14:paraId="097D7B52" w14:textId="77777777" w:rsidR="0076647A" w:rsidRDefault="0076647A" w:rsidP="0076647A">
      <w:pPr>
        <w:rPr>
          <w:lang w:eastAsia="x-none"/>
        </w:rPr>
      </w:pPr>
      <w:r>
        <w:rPr>
          <w:lang w:eastAsia="x-none"/>
        </w:rPr>
        <w:t>Following two operation scenarios are considered for studies on SL positioning:</w:t>
      </w:r>
    </w:p>
    <w:p w14:paraId="2DF0BBC7" w14:textId="77777777" w:rsidR="0076647A" w:rsidRDefault="0076647A" w:rsidP="00780972">
      <w:pPr>
        <w:pStyle w:val="ListParagraph"/>
        <w:numPr>
          <w:ilvl w:val="0"/>
          <w:numId w:val="3"/>
        </w:numPr>
        <w:overflowPunct w:val="0"/>
        <w:autoSpaceDE w:val="0"/>
        <w:autoSpaceDN w:val="0"/>
        <w:adjustRightInd w:val="0"/>
        <w:spacing w:after="180"/>
        <w:jc w:val="left"/>
        <w:textAlignment w:val="baseline"/>
      </w:pPr>
      <w:r>
        <w:t>Scenario 1: PC5-only-based positioning</w:t>
      </w:r>
    </w:p>
    <w:p w14:paraId="0760839C" w14:textId="77777777" w:rsidR="0076647A" w:rsidRDefault="0076647A" w:rsidP="00780972">
      <w:pPr>
        <w:pStyle w:val="ListParagraph"/>
        <w:numPr>
          <w:ilvl w:val="0"/>
          <w:numId w:val="3"/>
        </w:numPr>
        <w:overflowPunct w:val="0"/>
        <w:autoSpaceDE w:val="0"/>
        <w:autoSpaceDN w:val="0"/>
        <w:adjustRightInd w:val="0"/>
        <w:spacing w:after="180"/>
        <w:jc w:val="left"/>
        <w:textAlignment w:val="baseline"/>
      </w:pPr>
      <w:r>
        <w:t>Scenario 2: Combination of Uu- and PC5-based positioning solutions</w:t>
      </w:r>
    </w:p>
    <w:p w14:paraId="08957998" w14:textId="77777777" w:rsidR="0076647A" w:rsidRPr="00F33E02" w:rsidRDefault="0076647A" w:rsidP="0076647A">
      <w:pPr>
        <w:rPr>
          <w:bCs/>
          <w:highlight w:val="green"/>
          <w:lang w:eastAsia="x-none"/>
        </w:rPr>
      </w:pPr>
      <w:r w:rsidRPr="00F33E02">
        <w:rPr>
          <w:bCs/>
          <w:highlight w:val="green"/>
          <w:lang w:eastAsia="x-none"/>
        </w:rPr>
        <w:t>Agreement</w:t>
      </w:r>
    </w:p>
    <w:p w14:paraId="69667ADB" w14:textId="77777777" w:rsidR="0076647A" w:rsidRPr="000973EC" w:rsidRDefault="0076647A" w:rsidP="0076647A">
      <w:pPr>
        <w:rPr>
          <w:lang w:eastAsia="x-none"/>
        </w:rPr>
      </w:pPr>
      <w:r w:rsidRPr="000973EC">
        <w:rPr>
          <w:lang w:eastAsia="x-none"/>
        </w:rPr>
        <w:t>For evaluations for SL positioning:</w:t>
      </w:r>
    </w:p>
    <w:p w14:paraId="1B841E12" w14:textId="77777777" w:rsidR="0076647A" w:rsidRPr="000973EC" w:rsidRDefault="0076647A" w:rsidP="00780972">
      <w:pPr>
        <w:pStyle w:val="ListParagraph"/>
        <w:numPr>
          <w:ilvl w:val="0"/>
          <w:numId w:val="4"/>
        </w:numPr>
        <w:overflowPunct w:val="0"/>
        <w:autoSpaceDE w:val="0"/>
        <w:autoSpaceDN w:val="0"/>
        <w:adjustRightInd w:val="0"/>
        <w:spacing w:after="180"/>
        <w:jc w:val="left"/>
        <w:textAlignment w:val="baseline"/>
      </w:pPr>
      <w:r w:rsidRPr="000973EC">
        <w:t>For V2X and public safety use-cases, at least in-coverage and out-of-coverage scenarios are considered.</w:t>
      </w:r>
    </w:p>
    <w:p w14:paraId="36824B57" w14:textId="77777777" w:rsidR="0076647A" w:rsidRPr="000973EC" w:rsidRDefault="0076647A" w:rsidP="00780972">
      <w:pPr>
        <w:pStyle w:val="ListParagraph"/>
        <w:numPr>
          <w:ilvl w:val="0"/>
          <w:numId w:val="4"/>
        </w:numPr>
        <w:overflowPunct w:val="0"/>
        <w:autoSpaceDE w:val="0"/>
        <w:autoSpaceDN w:val="0"/>
        <w:adjustRightInd w:val="0"/>
        <w:spacing w:after="180"/>
        <w:jc w:val="left"/>
        <w:textAlignment w:val="baseline"/>
      </w:pPr>
      <w:r w:rsidRPr="000973EC">
        <w:t xml:space="preserve">For IIoT and commercial use-cases, at least in-coverage scenarios are considered. </w:t>
      </w:r>
    </w:p>
    <w:p w14:paraId="3F91284A" w14:textId="77777777" w:rsidR="0076647A" w:rsidRPr="00F33E02" w:rsidRDefault="0076647A" w:rsidP="0076647A">
      <w:pPr>
        <w:rPr>
          <w:bCs/>
          <w:highlight w:val="green"/>
          <w:lang w:eastAsia="x-none"/>
        </w:rPr>
      </w:pPr>
      <w:r w:rsidRPr="00F33E02">
        <w:rPr>
          <w:bCs/>
          <w:highlight w:val="green"/>
          <w:lang w:eastAsia="x-none"/>
        </w:rPr>
        <w:t>Agreement</w:t>
      </w:r>
    </w:p>
    <w:p w14:paraId="3EC37700" w14:textId="77777777" w:rsidR="0076647A" w:rsidRPr="000973EC" w:rsidRDefault="0076647A" w:rsidP="0076647A">
      <w:pPr>
        <w:rPr>
          <w:lang w:eastAsia="x-none"/>
        </w:rPr>
      </w:pPr>
      <w:proofErr w:type="gramStart"/>
      <w:r w:rsidRPr="000973EC">
        <w:rPr>
          <w:rFonts w:hint="eastAsia"/>
          <w:lang w:eastAsia="x-none"/>
        </w:rPr>
        <w:t>F</w:t>
      </w:r>
      <w:r w:rsidRPr="000973EC">
        <w:rPr>
          <w:lang w:eastAsia="x-none"/>
        </w:rPr>
        <w:t>or the purpose of</w:t>
      </w:r>
      <w:proofErr w:type="gramEnd"/>
      <w:r w:rsidRPr="000973EC">
        <w:rPr>
          <w:lang w:eastAsia="x-none"/>
        </w:rPr>
        <w:t xml:space="preserve"> evaluations, in-coverage and out-of-coverage scenarios are prioritized during the SI. </w:t>
      </w:r>
    </w:p>
    <w:p w14:paraId="6BB905DA" w14:textId="77777777" w:rsidR="0076647A" w:rsidRPr="000973EC" w:rsidRDefault="0076647A" w:rsidP="00780972">
      <w:pPr>
        <w:pStyle w:val="ListParagraph"/>
        <w:numPr>
          <w:ilvl w:val="0"/>
          <w:numId w:val="5"/>
        </w:numPr>
        <w:overflowPunct w:val="0"/>
        <w:autoSpaceDE w:val="0"/>
        <w:autoSpaceDN w:val="0"/>
        <w:adjustRightInd w:val="0"/>
        <w:spacing w:after="180"/>
        <w:jc w:val="left"/>
        <w:textAlignment w:val="baseline"/>
      </w:pPr>
      <w:r w:rsidRPr="000973EC">
        <w:t>Note: This prioritization is not intended to down-scope support of SL positioning for partial coverage scenarios.</w:t>
      </w:r>
    </w:p>
    <w:p w14:paraId="342267A5" w14:textId="77777777" w:rsidR="0076647A" w:rsidRPr="00F33E02" w:rsidRDefault="0076647A" w:rsidP="0076647A">
      <w:pPr>
        <w:rPr>
          <w:bCs/>
          <w:highlight w:val="green"/>
          <w:lang w:eastAsia="x-none"/>
        </w:rPr>
      </w:pPr>
      <w:r w:rsidRPr="00F33E02">
        <w:rPr>
          <w:bCs/>
          <w:highlight w:val="green"/>
          <w:lang w:eastAsia="x-none"/>
        </w:rPr>
        <w:t>Agreement</w:t>
      </w:r>
    </w:p>
    <w:p w14:paraId="26EEEAB4" w14:textId="77777777" w:rsidR="0076647A" w:rsidRPr="000973EC" w:rsidRDefault="0076647A" w:rsidP="0076647A">
      <w:pPr>
        <w:rPr>
          <w:lang w:eastAsia="x-none"/>
        </w:rPr>
      </w:pPr>
      <w:r w:rsidRPr="000973EC">
        <w:rPr>
          <w:lang w:eastAsia="x-none"/>
        </w:rPr>
        <w:t>For evaluations for SL positioning:</w:t>
      </w:r>
    </w:p>
    <w:p w14:paraId="36AEB2FD" w14:textId="77777777" w:rsidR="0076647A" w:rsidRPr="000973EC" w:rsidRDefault="0076647A" w:rsidP="00780972">
      <w:pPr>
        <w:pStyle w:val="ListParagraph"/>
        <w:numPr>
          <w:ilvl w:val="0"/>
          <w:numId w:val="5"/>
        </w:numPr>
        <w:overflowPunct w:val="0"/>
        <w:autoSpaceDE w:val="0"/>
        <w:autoSpaceDN w:val="0"/>
        <w:adjustRightInd w:val="0"/>
        <w:spacing w:after="180"/>
        <w:jc w:val="left"/>
        <w:textAlignment w:val="baseline"/>
      </w:pPr>
      <w:r w:rsidRPr="000973EC">
        <w:t>Operation in FR1 with channel bandwidths of up to 100 MHz are considered.</w:t>
      </w:r>
    </w:p>
    <w:p w14:paraId="67156535" w14:textId="77777777" w:rsidR="0076647A" w:rsidRPr="000973EC" w:rsidRDefault="0076647A" w:rsidP="00780972">
      <w:pPr>
        <w:pStyle w:val="ListParagraph"/>
        <w:numPr>
          <w:ilvl w:val="0"/>
          <w:numId w:val="5"/>
        </w:numPr>
        <w:overflowPunct w:val="0"/>
        <w:autoSpaceDE w:val="0"/>
        <w:autoSpaceDN w:val="0"/>
        <w:adjustRightInd w:val="0"/>
        <w:spacing w:after="180"/>
        <w:jc w:val="left"/>
        <w:textAlignment w:val="baseline"/>
      </w:pPr>
      <w:r w:rsidRPr="000973EC">
        <w:t>Optional: Operation in FR2 with channel bandwidths of up to 400 MHz are considered.</w:t>
      </w:r>
    </w:p>
    <w:p w14:paraId="149AA93D" w14:textId="77777777" w:rsidR="0076647A" w:rsidRPr="00CD562E" w:rsidRDefault="0076647A" w:rsidP="0076647A">
      <w:pPr>
        <w:rPr>
          <w:highlight w:val="green"/>
        </w:rPr>
      </w:pPr>
      <w:r w:rsidRPr="00CD562E">
        <w:rPr>
          <w:highlight w:val="green"/>
        </w:rPr>
        <w:t>Agreement</w:t>
      </w:r>
    </w:p>
    <w:p w14:paraId="0C5B4063" w14:textId="77777777" w:rsidR="0076647A" w:rsidRPr="002D09B4" w:rsidRDefault="0076647A" w:rsidP="0076647A">
      <w:pPr>
        <w:rPr>
          <w:iCs/>
        </w:rPr>
      </w:pPr>
      <w:r w:rsidRPr="002D09B4">
        <w:rPr>
          <w:iCs/>
        </w:rPr>
        <w:t xml:space="preserve">Positioning accuracy requirements for SL positioning are expressed as accuracy requirements of </w:t>
      </w:r>
      <w:proofErr w:type="gramStart"/>
      <w:r w:rsidRPr="002D09B4">
        <w:rPr>
          <w:iCs/>
        </w:rPr>
        <w:t>particular percentiles</w:t>
      </w:r>
      <w:proofErr w:type="gramEnd"/>
      <w:r w:rsidRPr="002D09B4">
        <w:rPr>
          <w:iCs/>
        </w:rPr>
        <w:t xml:space="preserve"> of UEs for one or more of the following metrics:</w:t>
      </w:r>
    </w:p>
    <w:p w14:paraId="23C1C46C" w14:textId="77777777" w:rsidR="0076647A" w:rsidRPr="002D09B4" w:rsidRDefault="0076647A" w:rsidP="00780972">
      <w:pPr>
        <w:pStyle w:val="ListParagraph"/>
        <w:numPr>
          <w:ilvl w:val="0"/>
          <w:numId w:val="6"/>
        </w:numPr>
        <w:overflowPunct w:val="0"/>
        <w:autoSpaceDE w:val="0"/>
        <w:autoSpaceDN w:val="0"/>
        <w:adjustRightInd w:val="0"/>
        <w:spacing w:after="180"/>
        <w:jc w:val="left"/>
        <w:textAlignment w:val="baseline"/>
      </w:pPr>
      <w:r w:rsidRPr="002D09B4">
        <w:t>Ranging accuracy, expressed as the difference (error) between the calculated distance/direction and the actual distance/direction in relation to another node</w:t>
      </w:r>
    </w:p>
    <w:p w14:paraId="5B992E63" w14:textId="77777777" w:rsidR="0076647A" w:rsidRPr="002D09B4" w:rsidRDefault="0076647A" w:rsidP="00780972">
      <w:pPr>
        <w:pStyle w:val="ListParagraph"/>
        <w:numPr>
          <w:ilvl w:val="0"/>
          <w:numId w:val="6"/>
        </w:numPr>
        <w:overflowPunct w:val="0"/>
        <w:autoSpaceDE w:val="0"/>
        <w:autoSpaceDN w:val="0"/>
        <w:adjustRightInd w:val="0"/>
        <w:spacing w:after="180"/>
        <w:jc w:val="left"/>
        <w:textAlignment w:val="baseline"/>
      </w:pPr>
      <w:r w:rsidRPr="002D09B4">
        <w:t>Relative positioning accuracy, expressed as the difference (error) between the calculated horizontal/vertical position and the actual horizontal/vertical position relative to another node</w:t>
      </w:r>
    </w:p>
    <w:p w14:paraId="1E956CED" w14:textId="77777777" w:rsidR="0076647A" w:rsidRPr="002D09B4" w:rsidRDefault="0076647A" w:rsidP="00780972">
      <w:pPr>
        <w:pStyle w:val="ListParagraph"/>
        <w:numPr>
          <w:ilvl w:val="0"/>
          <w:numId w:val="6"/>
        </w:numPr>
        <w:overflowPunct w:val="0"/>
        <w:autoSpaceDE w:val="0"/>
        <w:autoSpaceDN w:val="0"/>
        <w:adjustRightInd w:val="0"/>
        <w:spacing w:after="180"/>
        <w:jc w:val="left"/>
        <w:textAlignment w:val="baseline"/>
      </w:pPr>
      <w:r w:rsidRPr="002D09B4">
        <w:t xml:space="preserve">Absolute positioning accuracy. expressed the difference (error) between the calculated horizontal/vertical position and the actual horizontal/vertical position </w:t>
      </w:r>
    </w:p>
    <w:p w14:paraId="65807538" w14:textId="77777777" w:rsidR="0076647A" w:rsidRPr="002D09B4" w:rsidRDefault="0076647A" w:rsidP="00780972">
      <w:pPr>
        <w:pStyle w:val="ListParagraph"/>
        <w:numPr>
          <w:ilvl w:val="0"/>
          <w:numId w:val="6"/>
        </w:numPr>
        <w:overflowPunct w:val="0"/>
        <w:autoSpaceDE w:val="0"/>
        <w:autoSpaceDN w:val="0"/>
        <w:adjustRightInd w:val="0"/>
        <w:spacing w:after="180"/>
        <w:jc w:val="left"/>
        <w:textAlignment w:val="baseline"/>
      </w:pPr>
      <w:r w:rsidRPr="002D09B4">
        <w:t xml:space="preserve">Note: the exact applicability of </w:t>
      </w:r>
      <w:proofErr w:type="gramStart"/>
      <w:r w:rsidRPr="002D09B4">
        <w:t>particular requirements</w:t>
      </w:r>
      <w:proofErr w:type="gramEnd"/>
      <w:r w:rsidRPr="002D09B4">
        <w:t xml:space="preserve"> may vary across use-cases</w:t>
      </w:r>
    </w:p>
    <w:p w14:paraId="0C1DDD3C" w14:textId="77777777" w:rsidR="0076647A" w:rsidRPr="00CD562E" w:rsidRDefault="0076647A" w:rsidP="0076647A">
      <w:pPr>
        <w:rPr>
          <w:bCs/>
          <w:highlight w:val="green"/>
        </w:rPr>
      </w:pPr>
      <w:r w:rsidRPr="00CD562E">
        <w:rPr>
          <w:bCs/>
          <w:highlight w:val="green"/>
        </w:rPr>
        <w:t>Agreement</w:t>
      </w:r>
    </w:p>
    <w:p w14:paraId="70BCEBE2" w14:textId="77777777" w:rsidR="0076647A" w:rsidRPr="002D09B4" w:rsidRDefault="0076647A" w:rsidP="0076647A">
      <w:pPr>
        <w:spacing w:after="180"/>
      </w:pPr>
      <w:r w:rsidRPr="002D09B4">
        <w:t>For evaluations of relative positioning, the horizontal plane is assumed parallel to the ground.</w:t>
      </w:r>
    </w:p>
    <w:p w14:paraId="12FA18C9" w14:textId="77777777" w:rsidR="0076647A" w:rsidRPr="005B44F1" w:rsidRDefault="0076647A" w:rsidP="0076647A">
      <w:pPr>
        <w:rPr>
          <w:bCs/>
          <w:lang w:eastAsia="x-none"/>
        </w:rPr>
      </w:pPr>
      <w:r w:rsidRPr="005B44F1">
        <w:rPr>
          <w:bCs/>
          <w:highlight w:val="darkYellow"/>
          <w:lang w:eastAsia="x-none"/>
        </w:rPr>
        <w:lastRenderedPageBreak/>
        <w:t>Working assumption</w:t>
      </w:r>
    </w:p>
    <w:p w14:paraId="1F95822E" w14:textId="77777777" w:rsidR="0076647A" w:rsidRPr="005B44F1" w:rsidRDefault="0076647A" w:rsidP="0076647A">
      <w:r w:rsidRPr="005B44F1">
        <w:t>For evaluation of V2X use-cases for SL positioning, the following accuracy requirements are considered:</w:t>
      </w:r>
    </w:p>
    <w:p w14:paraId="45AFEA2A" w14:textId="77777777" w:rsidR="0076647A" w:rsidRPr="005B44F1" w:rsidRDefault="0076647A" w:rsidP="00780972">
      <w:pPr>
        <w:pStyle w:val="ListParagraph"/>
        <w:numPr>
          <w:ilvl w:val="0"/>
          <w:numId w:val="9"/>
        </w:numPr>
        <w:overflowPunct w:val="0"/>
        <w:autoSpaceDE w:val="0"/>
        <w:autoSpaceDN w:val="0"/>
        <w:adjustRightInd w:val="0"/>
        <w:spacing w:after="180"/>
        <w:jc w:val="left"/>
        <w:textAlignment w:val="baseline"/>
      </w:pPr>
      <w:r w:rsidRPr="005B44F1">
        <w:t>Set A (</w:t>
      </w:r>
      <w:proofErr w:type="gramStart"/>
      <w:r w:rsidRPr="005B44F1">
        <w:t>similar to</w:t>
      </w:r>
      <w:proofErr w:type="gramEnd"/>
      <w:r w:rsidRPr="005B44F1">
        <w:t xml:space="preserve"> “Set 2” defined in TR 38.845)</w:t>
      </w:r>
    </w:p>
    <w:p w14:paraId="08B723BB" w14:textId="77777777" w:rsidR="0076647A" w:rsidRPr="005B44F1" w:rsidRDefault="0076647A" w:rsidP="00780972">
      <w:pPr>
        <w:pStyle w:val="ListParagraph"/>
        <w:numPr>
          <w:ilvl w:val="1"/>
          <w:numId w:val="9"/>
        </w:numPr>
        <w:overflowPunct w:val="0"/>
        <w:autoSpaceDE w:val="0"/>
        <w:autoSpaceDN w:val="0"/>
        <w:adjustRightInd w:val="0"/>
        <w:spacing w:after="180"/>
        <w:jc w:val="left"/>
        <w:textAlignment w:val="baseline"/>
      </w:pPr>
      <w:r w:rsidRPr="005B44F1">
        <w:t>Horizontal accuracy of 1.5 m (absolute and relative); Vertical accuracy of 3 m (absolute and relative) for 90% of UEs</w:t>
      </w:r>
    </w:p>
    <w:p w14:paraId="74E26192" w14:textId="77777777" w:rsidR="0076647A" w:rsidRPr="005B44F1" w:rsidRDefault="0076647A" w:rsidP="00780972">
      <w:pPr>
        <w:pStyle w:val="ListParagraph"/>
        <w:numPr>
          <w:ilvl w:val="0"/>
          <w:numId w:val="9"/>
        </w:numPr>
        <w:overflowPunct w:val="0"/>
        <w:autoSpaceDE w:val="0"/>
        <w:autoSpaceDN w:val="0"/>
        <w:adjustRightInd w:val="0"/>
        <w:spacing w:after="180"/>
        <w:jc w:val="left"/>
        <w:textAlignment w:val="baseline"/>
      </w:pPr>
      <w:r w:rsidRPr="005B44F1">
        <w:t>Set B (</w:t>
      </w:r>
      <w:proofErr w:type="gramStart"/>
      <w:r w:rsidRPr="005B44F1">
        <w:t>similar to</w:t>
      </w:r>
      <w:proofErr w:type="gramEnd"/>
      <w:r w:rsidRPr="005B44F1">
        <w:t xml:space="preserve"> “Set 3” defined in TR 38.845)</w:t>
      </w:r>
    </w:p>
    <w:p w14:paraId="2BC6176D" w14:textId="77777777" w:rsidR="0076647A" w:rsidRPr="005B44F1" w:rsidRDefault="0076647A" w:rsidP="00780972">
      <w:pPr>
        <w:pStyle w:val="ListParagraph"/>
        <w:numPr>
          <w:ilvl w:val="1"/>
          <w:numId w:val="9"/>
        </w:numPr>
        <w:overflowPunct w:val="0"/>
        <w:autoSpaceDE w:val="0"/>
        <w:autoSpaceDN w:val="0"/>
        <w:adjustRightInd w:val="0"/>
        <w:spacing w:after="180"/>
        <w:jc w:val="left"/>
        <w:textAlignment w:val="baseline"/>
      </w:pPr>
      <w:r w:rsidRPr="005B44F1">
        <w:t>Horizontal accuracy of 0.5 m (absolute and relative); Vertical accuracy of 2 m (absolute and relative) for 90% of UEs</w:t>
      </w:r>
    </w:p>
    <w:p w14:paraId="697D6DF6" w14:textId="77777777" w:rsidR="0076647A" w:rsidRPr="005B44F1" w:rsidRDefault="0076647A" w:rsidP="00780972">
      <w:pPr>
        <w:pStyle w:val="ListParagraph"/>
        <w:numPr>
          <w:ilvl w:val="0"/>
          <w:numId w:val="9"/>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0BF06D82" w14:textId="77777777" w:rsidR="0076647A" w:rsidRPr="005B44F1" w:rsidRDefault="0076647A" w:rsidP="00780972">
      <w:pPr>
        <w:pStyle w:val="ListParagraph"/>
        <w:numPr>
          <w:ilvl w:val="1"/>
          <w:numId w:val="9"/>
        </w:numPr>
        <w:overflowPunct w:val="0"/>
        <w:autoSpaceDE w:val="0"/>
        <w:autoSpaceDN w:val="0"/>
        <w:adjustRightInd w:val="0"/>
        <w:spacing w:after="180"/>
        <w:jc w:val="left"/>
        <w:textAlignment w:val="baseline"/>
      </w:pPr>
      <w:r w:rsidRPr="005B44F1">
        <w:t xml:space="preserve">whether each of the two requirements are satisfied, and </w:t>
      </w:r>
    </w:p>
    <w:p w14:paraId="21A5C05D" w14:textId="77777777" w:rsidR="0076647A" w:rsidRPr="005B44F1" w:rsidRDefault="0076647A" w:rsidP="00780972">
      <w:pPr>
        <w:pStyle w:val="ListParagraph"/>
        <w:numPr>
          <w:ilvl w:val="1"/>
          <w:numId w:val="9"/>
        </w:numPr>
        <w:overflowPunct w:val="0"/>
        <w:autoSpaceDE w:val="0"/>
        <w:autoSpaceDN w:val="0"/>
        <w:adjustRightInd w:val="0"/>
        <w:spacing w:after="180"/>
        <w:jc w:val="left"/>
        <w:textAlignment w:val="baseline"/>
      </w:pPr>
      <w:r w:rsidRPr="005B44F1">
        <w:t>%-ile of UEs satisfying the target positioning accuracy for a requirement that may not be satisfied with 90%.</w:t>
      </w:r>
    </w:p>
    <w:p w14:paraId="6ED162BC" w14:textId="77777777" w:rsidR="0076647A" w:rsidRPr="005B44F1" w:rsidRDefault="0076647A" w:rsidP="00780972">
      <w:pPr>
        <w:pStyle w:val="ListParagraph"/>
        <w:numPr>
          <w:ilvl w:val="0"/>
          <w:numId w:val="9"/>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71C5B3EA" w14:textId="77777777" w:rsidR="0076647A" w:rsidRPr="005B44F1" w:rsidRDefault="0076647A" w:rsidP="00780972">
      <w:pPr>
        <w:pStyle w:val="ListParagraph"/>
        <w:numPr>
          <w:ilvl w:val="0"/>
          <w:numId w:val="9"/>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48940E52" w14:textId="77777777" w:rsidR="0076647A" w:rsidRPr="005B44F1" w:rsidRDefault="0076647A" w:rsidP="0076647A">
      <w:pPr>
        <w:rPr>
          <w:highlight w:val="green"/>
        </w:rPr>
      </w:pPr>
      <w:r w:rsidRPr="005B44F1">
        <w:rPr>
          <w:highlight w:val="green"/>
        </w:rPr>
        <w:t>Agreement</w:t>
      </w:r>
    </w:p>
    <w:p w14:paraId="72F6326F" w14:textId="77777777" w:rsidR="0076647A" w:rsidRPr="005B44F1" w:rsidRDefault="0076647A" w:rsidP="0076647A">
      <w:r w:rsidRPr="005B44F1">
        <w:t>For evaluation of public safety use-cases for SL positioning solutions, the following accuracy requirements are considered:</w:t>
      </w:r>
    </w:p>
    <w:p w14:paraId="69F9B393" w14:textId="77777777" w:rsidR="0076647A" w:rsidRPr="005B44F1" w:rsidRDefault="0076647A" w:rsidP="00780972">
      <w:pPr>
        <w:pStyle w:val="ListParagraph"/>
        <w:numPr>
          <w:ilvl w:val="0"/>
          <w:numId w:val="10"/>
        </w:numPr>
        <w:overflowPunct w:val="0"/>
        <w:autoSpaceDE w:val="0"/>
        <w:autoSpaceDN w:val="0"/>
        <w:adjustRightInd w:val="0"/>
        <w:spacing w:after="180"/>
        <w:jc w:val="left"/>
        <w:textAlignment w:val="baseline"/>
      </w:pPr>
      <w:r w:rsidRPr="005B44F1">
        <w:t>1 m (absolute or relative) horizontal accuracy and 2 m (absolute or relative between 2 UEs) or 0.3 m (relative positioning change for one UE) vertical accuracy for 90% of UEs</w:t>
      </w:r>
    </w:p>
    <w:p w14:paraId="2B6AF3EF" w14:textId="77777777" w:rsidR="0076647A" w:rsidRPr="005B44F1" w:rsidRDefault="0076647A" w:rsidP="00780972">
      <w:pPr>
        <w:pStyle w:val="ListParagraph"/>
        <w:numPr>
          <w:ilvl w:val="0"/>
          <w:numId w:val="10"/>
        </w:numPr>
        <w:overflowPunct w:val="0"/>
        <w:autoSpaceDE w:val="0"/>
        <w:autoSpaceDN w:val="0"/>
        <w:adjustRightInd w:val="0"/>
        <w:spacing w:after="180"/>
        <w:jc w:val="left"/>
        <w:textAlignment w:val="baseline"/>
      </w:pPr>
      <w:r w:rsidRPr="005B44F1">
        <w:t>Relative speed: up to 30 km/hr.</w:t>
      </w:r>
    </w:p>
    <w:p w14:paraId="411CD005" w14:textId="77777777" w:rsidR="0076647A" w:rsidRPr="005B44F1" w:rsidRDefault="0076647A" w:rsidP="00780972">
      <w:pPr>
        <w:pStyle w:val="ListParagraph"/>
        <w:numPr>
          <w:ilvl w:val="0"/>
          <w:numId w:val="10"/>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09653280" w14:textId="77777777" w:rsidR="0076647A" w:rsidRPr="005B44F1" w:rsidRDefault="0076647A" w:rsidP="00780972">
      <w:pPr>
        <w:pStyle w:val="ListParagraph"/>
        <w:numPr>
          <w:ilvl w:val="1"/>
          <w:numId w:val="10"/>
        </w:numPr>
        <w:overflowPunct w:val="0"/>
        <w:autoSpaceDE w:val="0"/>
        <w:autoSpaceDN w:val="0"/>
        <w:adjustRightInd w:val="0"/>
        <w:spacing w:after="180"/>
        <w:jc w:val="left"/>
        <w:textAlignment w:val="baseline"/>
      </w:pPr>
      <w:r w:rsidRPr="005B44F1">
        <w:t xml:space="preserve">whether the requirement is satisfied, and </w:t>
      </w:r>
    </w:p>
    <w:p w14:paraId="0A4F1472" w14:textId="77777777" w:rsidR="0076647A" w:rsidRPr="005B44F1" w:rsidRDefault="0076647A" w:rsidP="00780972">
      <w:pPr>
        <w:pStyle w:val="ListParagraph"/>
        <w:numPr>
          <w:ilvl w:val="1"/>
          <w:numId w:val="10"/>
        </w:numPr>
        <w:overflowPunct w:val="0"/>
        <w:autoSpaceDE w:val="0"/>
        <w:autoSpaceDN w:val="0"/>
        <w:adjustRightInd w:val="0"/>
        <w:spacing w:after="180"/>
        <w:jc w:val="left"/>
        <w:textAlignment w:val="baseline"/>
      </w:pPr>
      <w:r w:rsidRPr="005B44F1">
        <w:t>%-ile of UEs satisfying the target positioning accuracy if the requirement may not be satisfied with 90%.</w:t>
      </w:r>
    </w:p>
    <w:p w14:paraId="16D018E2" w14:textId="77777777" w:rsidR="0076647A" w:rsidRPr="005B44F1" w:rsidRDefault="0076647A" w:rsidP="00780972">
      <w:pPr>
        <w:pStyle w:val="ListParagraph"/>
        <w:numPr>
          <w:ilvl w:val="0"/>
          <w:numId w:val="10"/>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485743CF" w14:textId="77777777" w:rsidR="0076647A" w:rsidRPr="005B44F1" w:rsidRDefault="0076647A" w:rsidP="00780972">
      <w:pPr>
        <w:pStyle w:val="ListParagraph"/>
        <w:numPr>
          <w:ilvl w:val="0"/>
          <w:numId w:val="10"/>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56D12E65" w14:textId="77777777" w:rsidR="0076647A" w:rsidRPr="005B44F1" w:rsidRDefault="0076647A" w:rsidP="0076647A">
      <w:pPr>
        <w:rPr>
          <w:highlight w:val="green"/>
        </w:rPr>
      </w:pPr>
      <w:r w:rsidRPr="005B44F1">
        <w:rPr>
          <w:highlight w:val="green"/>
        </w:rPr>
        <w:t>Agreement</w:t>
      </w:r>
    </w:p>
    <w:p w14:paraId="31EDBC7F" w14:textId="77777777" w:rsidR="0076647A" w:rsidRPr="005B44F1" w:rsidRDefault="0076647A" w:rsidP="0076647A">
      <w:r w:rsidRPr="005B44F1">
        <w:t>For evaluation of commercial use-cases for SL positioning solutions, the following accuracy requirements are considered:</w:t>
      </w:r>
    </w:p>
    <w:p w14:paraId="08652BE2" w14:textId="77777777" w:rsidR="0076647A" w:rsidRPr="005B44F1" w:rsidRDefault="0076647A" w:rsidP="00780972">
      <w:pPr>
        <w:pStyle w:val="ListParagraph"/>
        <w:numPr>
          <w:ilvl w:val="0"/>
          <w:numId w:val="11"/>
        </w:numPr>
        <w:overflowPunct w:val="0"/>
        <w:autoSpaceDE w:val="0"/>
        <w:autoSpaceDN w:val="0"/>
        <w:adjustRightInd w:val="0"/>
        <w:spacing w:after="180"/>
        <w:jc w:val="left"/>
        <w:textAlignment w:val="baseline"/>
      </w:pPr>
      <w:r w:rsidRPr="005B44F1">
        <w:t>1 m (absolute or relative) horizontal accuracy and 2 m (absolute or relative) vertical accuracy for 90% of UEs</w:t>
      </w:r>
    </w:p>
    <w:p w14:paraId="2C51251D" w14:textId="77777777" w:rsidR="0076647A" w:rsidRPr="005B44F1" w:rsidRDefault="0076647A" w:rsidP="00780972">
      <w:pPr>
        <w:pStyle w:val="ListParagraph"/>
        <w:numPr>
          <w:ilvl w:val="0"/>
          <w:numId w:val="11"/>
        </w:numPr>
        <w:overflowPunct w:val="0"/>
        <w:autoSpaceDE w:val="0"/>
        <w:autoSpaceDN w:val="0"/>
        <w:adjustRightInd w:val="0"/>
        <w:spacing w:after="180"/>
        <w:jc w:val="left"/>
        <w:textAlignment w:val="baseline"/>
      </w:pPr>
      <w:r w:rsidRPr="005B44F1">
        <w:t>Relative speed: up to 30 km/hr.</w:t>
      </w:r>
    </w:p>
    <w:p w14:paraId="4009A33A" w14:textId="77777777" w:rsidR="0076647A" w:rsidRPr="005B44F1" w:rsidRDefault="0076647A" w:rsidP="00780972">
      <w:pPr>
        <w:pStyle w:val="ListParagraph"/>
        <w:numPr>
          <w:ilvl w:val="0"/>
          <w:numId w:val="11"/>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4CC7ABCE" w14:textId="77777777" w:rsidR="0076647A" w:rsidRPr="005B44F1" w:rsidRDefault="0076647A" w:rsidP="00780972">
      <w:pPr>
        <w:pStyle w:val="ListParagraph"/>
        <w:numPr>
          <w:ilvl w:val="1"/>
          <w:numId w:val="11"/>
        </w:numPr>
        <w:overflowPunct w:val="0"/>
        <w:autoSpaceDE w:val="0"/>
        <w:autoSpaceDN w:val="0"/>
        <w:adjustRightInd w:val="0"/>
        <w:spacing w:after="180"/>
        <w:jc w:val="left"/>
        <w:textAlignment w:val="baseline"/>
      </w:pPr>
      <w:r w:rsidRPr="005B44F1">
        <w:t xml:space="preserve">whether the requirement is satisfied, and </w:t>
      </w:r>
    </w:p>
    <w:p w14:paraId="2316DF78" w14:textId="77777777" w:rsidR="0076647A" w:rsidRPr="005B44F1" w:rsidRDefault="0076647A" w:rsidP="00780972">
      <w:pPr>
        <w:pStyle w:val="ListParagraph"/>
        <w:numPr>
          <w:ilvl w:val="1"/>
          <w:numId w:val="11"/>
        </w:numPr>
        <w:overflowPunct w:val="0"/>
        <w:autoSpaceDE w:val="0"/>
        <w:autoSpaceDN w:val="0"/>
        <w:adjustRightInd w:val="0"/>
        <w:spacing w:after="180"/>
        <w:jc w:val="left"/>
        <w:textAlignment w:val="baseline"/>
      </w:pPr>
      <w:r w:rsidRPr="005B44F1">
        <w:t>%-ile of UEs satisfying the target positioning accuracy if the requirement may not be satisfied with 90%.</w:t>
      </w:r>
    </w:p>
    <w:p w14:paraId="3F87CC12" w14:textId="77777777" w:rsidR="0076647A" w:rsidRPr="005B44F1" w:rsidRDefault="0076647A" w:rsidP="00780972">
      <w:pPr>
        <w:pStyle w:val="ListParagraph"/>
        <w:numPr>
          <w:ilvl w:val="0"/>
          <w:numId w:val="11"/>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57ACA155" w14:textId="77777777" w:rsidR="0076647A" w:rsidRPr="005B44F1" w:rsidRDefault="0076647A" w:rsidP="00780972">
      <w:pPr>
        <w:pStyle w:val="ListParagraph"/>
        <w:numPr>
          <w:ilvl w:val="0"/>
          <w:numId w:val="11"/>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14B62F12" w14:textId="77777777" w:rsidR="0076647A" w:rsidRPr="005B44F1" w:rsidRDefault="0076647A" w:rsidP="0076647A">
      <w:pPr>
        <w:rPr>
          <w:highlight w:val="darkYellow"/>
        </w:rPr>
      </w:pPr>
      <w:r w:rsidRPr="005B44F1">
        <w:rPr>
          <w:highlight w:val="darkYellow"/>
        </w:rPr>
        <w:t>Working assumption</w:t>
      </w:r>
    </w:p>
    <w:p w14:paraId="2C387C50" w14:textId="77777777" w:rsidR="0076647A" w:rsidRPr="005B44F1" w:rsidRDefault="0076647A" w:rsidP="0076647A">
      <w:r w:rsidRPr="005B44F1">
        <w:lastRenderedPageBreak/>
        <w:t>For evaluation of IIoT use-cases for SL positioning solutions, the following accuracy requirements are considered:</w:t>
      </w:r>
    </w:p>
    <w:p w14:paraId="0E05DA70" w14:textId="77777777" w:rsidR="0076647A" w:rsidRPr="005B44F1" w:rsidRDefault="0076647A" w:rsidP="00780972">
      <w:pPr>
        <w:pStyle w:val="ListParagraph"/>
        <w:numPr>
          <w:ilvl w:val="0"/>
          <w:numId w:val="12"/>
        </w:numPr>
        <w:overflowPunct w:val="0"/>
        <w:autoSpaceDE w:val="0"/>
        <w:autoSpaceDN w:val="0"/>
        <w:adjustRightInd w:val="0"/>
        <w:spacing w:after="180"/>
        <w:jc w:val="left"/>
        <w:textAlignment w:val="baseline"/>
      </w:pPr>
      <w:r w:rsidRPr="005B44F1">
        <w:t xml:space="preserve">For horizontal accuracy, </w:t>
      </w:r>
    </w:p>
    <w:p w14:paraId="1199B835" w14:textId="77777777" w:rsidR="0076647A" w:rsidRPr="005B44F1" w:rsidRDefault="0076647A" w:rsidP="00780972">
      <w:pPr>
        <w:pStyle w:val="ListParagraph"/>
        <w:numPr>
          <w:ilvl w:val="1"/>
          <w:numId w:val="12"/>
        </w:numPr>
        <w:overflowPunct w:val="0"/>
        <w:autoSpaceDE w:val="0"/>
        <w:autoSpaceDN w:val="0"/>
        <w:adjustRightInd w:val="0"/>
        <w:spacing w:after="180"/>
        <w:jc w:val="left"/>
        <w:textAlignment w:val="baseline"/>
      </w:pPr>
      <w:r w:rsidRPr="005B44F1">
        <w:t>Set A: 1 m (absolute or relative) for 90% of UEs</w:t>
      </w:r>
    </w:p>
    <w:p w14:paraId="513C8199" w14:textId="77777777" w:rsidR="0076647A" w:rsidRPr="005B44F1" w:rsidRDefault="0076647A" w:rsidP="00780972">
      <w:pPr>
        <w:pStyle w:val="ListParagraph"/>
        <w:numPr>
          <w:ilvl w:val="1"/>
          <w:numId w:val="12"/>
        </w:numPr>
        <w:overflowPunct w:val="0"/>
        <w:autoSpaceDE w:val="0"/>
        <w:autoSpaceDN w:val="0"/>
        <w:adjustRightInd w:val="0"/>
        <w:spacing w:after="180"/>
        <w:jc w:val="left"/>
        <w:textAlignment w:val="baseline"/>
      </w:pPr>
      <w:r w:rsidRPr="005B44F1">
        <w:t>Set B: 0.2 m (absolute or relative) for 90% of UEs</w:t>
      </w:r>
    </w:p>
    <w:p w14:paraId="1944BB34" w14:textId="77777777" w:rsidR="0076647A" w:rsidRPr="005B44F1" w:rsidRDefault="0076647A" w:rsidP="00780972">
      <w:pPr>
        <w:pStyle w:val="ListParagraph"/>
        <w:numPr>
          <w:ilvl w:val="0"/>
          <w:numId w:val="12"/>
        </w:numPr>
        <w:overflowPunct w:val="0"/>
        <w:autoSpaceDE w:val="0"/>
        <w:autoSpaceDN w:val="0"/>
        <w:adjustRightInd w:val="0"/>
        <w:spacing w:after="180"/>
        <w:jc w:val="left"/>
        <w:textAlignment w:val="baseline"/>
      </w:pPr>
      <w:r w:rsidRPr="005B44F1">
        <w:t xml:space="preserve">For vertical accuracy, </w:t>
      </w:r>
    </w:p>
    <w:p w14:paraId="7CCE6D96" w14:textId="77777777" w:rsidR="0076647A" w:rsidRPr="005B44F1" w:rsidRDefault="0076647A" w:rsidP="00780972">
      <w:pPr>
        <w:pStyle w:val="ListParagraph"/>
        <w:numPr>
          <w:ilvl w:val="1"/>
          <w:numId w:val="12"/>
        </w:numPr>
        <w:overflowPunct w:val="0"/>
        <w:autoSpaceDE w:val="0"/>
        <w:autoSpaceDN w:val="0"/>
        <w:adjustRightInd w:val="0"/>
        <w:spacing w:after="180"/>
        <w:jc w:val="left"/>
        <w:textAlignment w:val="baseline"/>
      </w:pPr>
      <w:r w:rsidRPr="005B44F1">
        <w:t>Set A: 1 m (absolute or relative) for 90% of UEs</w:t>
      </w:r>
    </w:p>
    <w:p w14:paraId="164F206F" w14:textId="77777777" w:rsidR="0076647A" w:rsidRPr="005B44F1" w:rsidRDefault="0076647A" w:rsidP="00780972">
      <w:pPr>
        <w:pStyle w:val="ListParagraph"/>
        <w:numPr>
          <w:ilvl w:val="1"/>
          <w:numId w:val="12"/>
        </w:numPr>
        <w:overflowPunct w:val="0"/>
        <w:autoSpaceDE w:val="0"/>
        <w:autoSpaceDN w:val="0"/>
        <w:adjustRightInd w:val="0"/>
        <w:spacing w:after="180"/>
        <w:jc w:val="left"/>
        <w:textAlignment w:val="baseline"/>
      </w:pPr>
      <w:r w:rsidRPr="005B44F1">
        <w:t>Set B: 0.2 m (absolute or relative) for 90% of UEs</w:t>
      </w:r>
    </w:p>
    <w:p w14:paraId="749C0F6C" w14:textId="77777777" w:rsidR="0076647A" w:rsidRPr="005B44F1" w:rsidRDefault="0076647A" w:rsidP="00780972">
      <w:pPr>
        <w:pStyle w:val="ListParagraph"/>
        <w:numPr>
          <w:ilvl w:val="0"/>
          <w:numId w:val="12"/>
        </w:numPr>
        <w:overflowPunct w:val="0"/>
        <w:autoSpaceDE w:val="0"/>
        <w:autoSpaceDN w:val="0"/>
        <w:adjustRightInd w:val="0"/>
        <w:spacing w:after="180"/>
        <w:jc w:val="left"/>
        <w:textAlignment w:val="baseline"/>
      </w:pPr>
      <w:r w:rsidRPr="005B44F1">
        <w:t>Relative speed: up to 30 km/hr.</w:t>
      </w:r>
    </w:p>
    <w:p w14:paraId="22089EEB" w14:textId="77777777" w:rsidR="0076647A" w:rsidRPr="005B44F1" w:rsidRDefault="0076647A" w:rsidP="00780972">
      <w:pPr>
        <w:pStyle w:val="ListParagraph"/>
        <w:numPr>
          <w:ilvl w:val="0"/>
          <w:numId w:val="12"/>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3FC55A70" w14:textId="77777777" w:rsidR="0076647A" w:rsidRPr="005B44F1" w:rsidRDefault="0076647A" w:rsidP="00780972">
      <w:pPr>
        <w:pStyle w:val="ListParagraph"/>
        <w:numPr>
          <w:ilvl w:val="1"/>
          <w:numId w:val="12"/>
        </w:numPr>
        <w:overflowPunct w:val="0"/>
        <w:autoSpaceDE w:val="0"/>
        <w:autoSpaceDN w:val="0"/>
        <w:adjustRightInd w:val="0"/>
        <w:spacing w:after="180"/>
        <w:jc w:val="left"/>
        <w:textAlignment w:val="baseline"/>
      </w:pPr>
      <w:r w:rsidRPr="005B44F1">
        <w:t xml:space="preserve">whether each of the two requirements are satisfied, and </w:t>
      </w:r>
    </w:p>
    <w:p w14:paraId="112B55F4" w14:textId="77777777" w:rsidR="0076647A" w:rsidRPr="005B44F1" w:rsidRDefault="0076647A" w:rsidP="00780972">
      <w:pPr>
        <w:pStyle w:val="ListParagraph"/>
        <w:numPr>
          <w:ilvl w:val="1"/>
          <w:numId w:val="12"/>
        </w:numPr>
        <w:overflowPunct w:val="0"/>
        <w:autoSpaceDE w:val="0"/>
        <w:autoSpaceDN w:val="0"/>
        <w:adjustRightInd w:val="0"/>
        <w:spacing w:after="180"/>
        <w:jc w:val="left"/>
        <w:textAlignment w:val="baseline"/>
      </w:pPr>
      <w:r w:rsidRPr="005B44F1">
        <w:t>%-ile of UEs satisfying the target positioning accuracy for a requirement that may not be satisfied with 90%.</w:t>
      </w:r>
    </w:p>
    <w:p w14:paraId="468D2E42" w14:textId="77777777" w:rsidR="0076647A" w:rsidRPr="005B44F1" w:rsidRDefault="0076647A" w:rsidP="00780972">
      <w:pPr>
        <w:pStyle w:val="ListParagraph"/>
        <w:numPr>
          <w:ilvl w:val="0"/>
          <w:numId w:val="12"/>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313471CB" w14:textId="77777777" w:rsidR="0076647A" w:rsidRPr="005B44F1" w:rsidRDefault="0076647A" w:rsidP="00780972">
      <w:pPr>
        <w:pStyle w:val="ListParagraph"/>
        <w:numPr>
          <w:ilvl w:val="0"/>
          <w:numId w:val="12"/>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2EE55135" w14:textId="77777777" w:rsidR="0076647A" w:rsidRPr="000973EC" w:rsidRDefault="0076647A" w:rsidP="0076647A">
      <w:pPr>
        <w:rPr>
          <w:highlight w:val="green"/>
        </w:rPr>
      </w:pPr>
      <w:r w:rsidRPr="000973EC">
        <w:rPr>
          <w:highlight w:val="green"/>
        </w:rPr>
        <w:t>Agreement</w:t>
      </w:r>
    </w:p>
    <w:p w14:paraId="2E693C5E" w14:textId="77777777" w:rsidR="0076647A" w:rsidRPr="00897346" w:rsidRDefault="0076647A" w:rsidP="0076647A">
      <w:pPr>
        <w:rPr>
          <w:iCs/>
        </w:rPr>
      </w:pPr>
      <w:r w:rsidRPr="00897346">
        <w:rPr>
          <w:iCs/>
        </w:rPr>
        <w:t>For evaluations in Rel-18, ranging requirements for SL positioning are defined as:</w:t>
      </w:r>
    </w:p>
    <w:p w14:paraId="163D9B06" w14:textId="77777777" w:rsidR="0076647A" w:rsidRPr="005B44F1" w:rsidRDefault="0076647A" w:rsidP="00780972">
      <w:pPr>
        <w:pStyle w:val="ListParagraph"/>
        <w:numPr>
          <w:ilvl w:val="0"/>
          <w:numId w:val="7"/>
        </w:numPr>
        <w:overflowPunct w:val="0"/>
        <w:autoSpaceDE w:val="0"/>
        <w:autoSpaceDN w:val="0"/>
        <w:adjustRightInd w:val="0"/>
        <w:spacing w:after="180"/>
        <w:jc w:val="left"/>
        <w:textAlignment w:val="baseline"/>
        <w:rPr>
          <w:iCs/>
        </w:rPr>
      </w:pPr>
      <w:r w:rsidRPr="005B44F1">
        <w:rPr>
          <w:iCs/>
        </w:rPr>
        <w:t xml:space="preserve">For a given use-case, the value of the distance requirement for ranging distance accuracy is same as the value identified for horizontal positioning accuracy for relative positioning. </w:t>
      </w:r>
    </w:p>
    <w:p w14:paraId="5470E37C" w14:textId="77777777" w:rsidR="0076647A" w:rsidRPr="005B44F1" w:rsidRDefault="0076647A" w:rsidP="00780972">
      <w:pPr>
        <w:pStyle w:val="ListParagraph"/>
        <w:numPr>
          <w:ilvl w:val="0"/>
          <w:numId w:val="7"/>
        </w:numPr>
        <w:overflowPunct w:val="0"/>
        <w:autoSpaceDE w:val="0"/>
        <w:autoSpaceDN w:val="0"/>
        <w:adjustRightInd w:val="0"/>
        <w:spacing w:after="180"/>
        <w:jc w:val="left"/>
        <w:textAlignment w:val="baseline"/>
        <w:rPr>
          <w:iCs/>
        </w:rPr>
      </w:pPr>
      <w:r w:rsidRPr="005B44F1">
        <w:rPr>
          <w:iCs/>
        </w:rPr>
        <w:t>The requirement on ranging direction accuracy is Y degrees for 90% of UEs.</w:t>
      </w:r>
    </w:p>
    <w:p w14:paraId="09D3EFA1" w14:textId="77777777" w:rsidR="0076647A" w:rsidRPr="005B44F1" w:rsidRDefault="0076647A" w:rsidP="00780972">
      <w:pPr>
        <w:pStyle w:val="ListParagraph"/>
        <w:numPr>
          <w:ilvl w:val="1"/>
          <w:numId w:val="7"/>
        </w:numPr>
        <w:overflowPunct w:val="0"/>
        <w:autoSpaceDE w:val="0"/>
        <w:autoSpaceDN w:val="0"/>
        <w:adjustRightInd w:val="0"/>
        <w:spacing w:after="180"/>
        <w:jc w:val="left"/>
        <w:textAlignment w:val="baseline"/>
        <w:rPr>
          <w:iCs/>
        </w:rPr>
      </w:pPr>
      <w:r w:rsidRPr="005B44F1">
        <w:rPr>
          <w:iCs/>
        </w:rPr>
        <w:t>FFS: Exact definition of ranging direction accuracy, including value(s) of Y and reference direction</w:t>
      </w:r>
    </w:p>
    <w:p w14:paraId="229CB654" w14:textId="77777777" w:rsidR="0076647A" w:rsidRPr="000973EC" w:rsidRDefault="0076647A" w:rsidP="0076647A">
      <w:pPr>
        <w:rPr>
          <w:highlight w:val="green"/>
        </w:rPr>
      </w:pPr>
      <w:r w:rsidRPr="000973EC">
        <w:rPr>
          <w:highlight w:val="green"/>
        </w:rPr>
        <w:t>Agreement</w:t>
      </w:r>
    </w:p>
    <w:p w14:paraId="710B68E3" w14:textId="77777777" w:rsidR="0076647A" w:rsidRPr="00897346" w:rsidRDefault="0076647A" w:rsidP="0076647A">
      <w:pPr>
        <w:rPr>
          <w:iCs/>
        </w:rPr>
      </w:pPr>
      <w:r w:rsidRPr="00897346">
        <w:rPr>
          <w:iCs/>
        </w:rPr>
        <w:t>For Rel-18 studies on SL positioning, focus on positioning accuracy</w:t>
      </w:r>
    </w:p>
    <w:p w14:paraId="5DC3CB64" w14:textId="77777777" w:rsidR="0076647A" w:rsidRPr="005B44F1" w:rsidRDefault="0076647A" w:rsidP="00780972">
      <w:pPr>
        <w:pStyle w:val="ListParagraph"/>
        <w:numPr>
          <w:ilvl w:val="0"/>
          <w:numId w:val="8"/>
        </w:numPr>
        <w:overflowPunct w:val="0"/>
        <w:autoSpaceDE w:val="0"/>
        <w:autoSpaceDN w:val="0"/>
        <w:adjustRightInd w:val="0"/>
        <w:spacing w:after="180"/>
        <w:jc w:val="left"/>
        <w:textAlignment w:val="baseline"/>
        <w:rPr>
          <w:iCs/>
        </w:rPr>
      </w:pPr>
      <w:r w:rsidRPr="005B44F1">
        <w:rPr>
          <w:iCs/>
        </w:rPr>
        <w:t>Note: End-to-end positioning latency is expected to satisfy a latency budget of X second(s).</w:t>
      </w:r>
    </w:p>
    <w:p w14:paraId="3B5EB024" w14:textId="77777777" w:rsidR="0076647A" w:rsidRPr="005B44F1" w:rsidRDefault="0076647A" w:rsidP="00780972">
      <w:pPr>
        <w:pStyle w:val="ListParagraph"/>
        <w:numPr>
          <w:ilvl w:val="1"/>
          <w:numId w:val="8"/>
        </w:numPr>
        <w:overflowPunct w:val="0"/>
        <w:autoSpaceDE w:val="0"/>
        <w:autoSpaceDN w:val="0"/>
        <w:adjustRightInd w:val="0"/>
        <w:spacing w:after="180"/>
        <w:jc w:val="left"/>
        <w:textAlignment w:val="baseline"/>
        <w:rPr>
          <w:iCs/>
        </w:rPr>
      </w:pPr>
      <w:r w:rsidRPr="005B44F1">
        <w:rPr>
          <w:iCs/>
        </w:rPr>
        <w:t>FFS: value of X</w:t>
      </w:r>
    </w:p>
    <w:p w14:paraId="2E518BE3" w14:textId="6CDED9C1" w:rsidR="00B936DB" w:rsidRPr="00EB2508" w:rsidRDefault="00EB2508" w:rsidP="004F199C">
      <w:pPr>
        <w:spacing w:before="240"/>
        <w:rPr>
          <w:rFonts w:eastAsia="MS Mincho" w:cs="Times New Roman"/>
          <w:lang w:eastAsia="en-US"/>
        </w:rPr>
      </w:pPr>
      <w:r w:rsidRPr="00EB2508">
        <w:rPr>
          <w:rFonts w:eastAsia="MS Mincho" w:cs="Times New Roman"/>
          <w:lang w:eastAsia="en-US"/>
        </w:rPr>
        <w:t>This contribution</w:t>
      </w:r>
      <w:r w:rsidR="00B936DB" w:rsidRPr="00EB2508">
        <w:rPr>
          <w:rFonts w:eastAsia="MS Mincho" w:cs="Times New Roman"/>
          <w:lang w:eastAsia="en-US"/>
        </w:rPr>
        <w:t xml:space="preserve"> </w:t>
      </w:r>
      <w:r w:rsidR="00DA1985" w:rsidRPr="00EB2508">
        <w:rPr>
          <w:rFonts w:eastAsia="MS Mincho" w:cs="Times New Roman"/>
          <w:lang w:eastAsia="en-US"/>
        </w:rPr>
        <w:t xml:space="preserve">will </w:t>
      </w:r>
      <w:r w:rsidR="00B936DB" w:rsidRPr="00EB2508">
        <w:rPr>
          <w:rFonts w:eastAsia="MS Mincho" w:cs="Times New Roman"/>
          <w:lang w:eastAsia="en-US"/>
        </w:rPr>
        <w:t xml:space="preserve">discuss </w:t>
      </w:r>
      <w:r w:rsidR="0076647A">
        <w:rPr>
          <w:rFonts w:eastAsia="MS Mincho" w:cs="Times New Roman"/>
          <w:lang w:eastAsia="en-US"/>
        </w:rPr>
        <w:t xml:space="preserve">the remaining issues for </w:t>
      </w:r>
      <w:r w:rsidR="0007255A" w:rsidRPr="0007255A">
        <w:rPr>
          <w:rFonts w:eastAsia="MS Mincho" w:cs="Times New Roman"/>
          <w:lang w:eastAsia="en-US"/>
        </w:rPr>
        <w:t>SL positioning scenarios and requirements</w:t>
      </w:r>
      <w:r w:rsidR="004F199C">
        <w:rPr>
          <w:rFonts w:eastAsia="MS Mincho" w:cs="Times New Roman"/>
          <w:lang w:eastAsia="en-US"/>
        </w:rPr>
        <w:t>.</w:t>
      </w:r>
    </w:p>
    <w:p w14:paraId="031BAD5F" w14:textId="57474BB7" w:rsidR="00935EDC" w:rsidRPr="00EB2508" w:rsidRDefault="0082773D" w:rsidP="001A77C9">
      <w:pPr>
        <w:pStyle w:val="Heading1"/>
      </w:pPr>
      <w:r w:rsidRPr="00EB2508">
        <w:t xml:space="preserve">Discussion </w:t>
      </w:r>
    </w:p>
    <w:p w14:paraId="0F7A6AC2" w14:textId="6CEFFB39" w:rsidR="00412249" w:rsidRPr="00EB2508" w:rsidRDefault="00B97A2E" w:rsidP="009E6C7E">
      <w:pPr>
        <w:pStyle w:val="Heading2"/>
      </w:pPr>
      <w:r w:rsidRPr="00B97A2E">
        <w:t>Use cases and SL scenario</w:t>
      </w:r>
      <w:r w:rsidR="008E1C6D" w:rsidRPr="00EB2508">
        <w:t xml:space="preserve"> </w:t>
      </w:r>
    </w:p>
    <w:p w14:paraId="32A71BD1" w14:textId="1D0E0314" w:rsidR="005E2990" w:rsidRDefault="009D4DB5" w:rsidP="0053709E">
      <w:r>
        <w:t>In [</w:t>
      </w:r>
      <w:r w:rsidR="00862BB0">
        <w:t>2</w:t>
      </w:r>
      <w:r>
        <w:t xml:space="preserve">], three coverage scenarios </w:t>
      </w:r>
      <w:r w:rsidR="00BA78F4">
        <w:t>are defined</w:t>
      </w:r>
      <w:r w:rsidR="00E310C2">
        <w:t xml:space="preserve"> including in-coverage, partial-</w:t>
      </w:r>
      <w:proofErr w:type="gramStart"/>
      <w:r w:rsidR="00E310C2">
        <w:t>coverage</w:t>
      </w:r>
      <w:proofErr w:type="gramEnd"/>
      <w:r w:rsidR="00E310C2">
        <w:t xml:space="preserve"> and out-of-coverage</w:t>
      </w:r>
      <w:r w:rsidR="00BA78F4">
        <w:t>.</w:t>
      </w:r>
      <w:r w:rsidR="00B3545C">
        <w:t xml:space="preserve"> </w:t>
      </w:r>
      <w:r w:rsidR="00547142">
        <w:t xml:space="preserve">It has been agreed that in-coverage and out-of-coverage scenarios will be prioritized but partial-coverage </w:t>
      </w:r>
      <w:r w:rsidR="00C4775C">
        <w:t xml:space="preserve">will not be down-scoped. </w:t>
      </w:r>
      <w:r w:rsidR="00E24BD3">
        <w:t xml:space="preserve">In-coverage scenario and out-of-coverage scenarios can be easily evaluated by enabling/disabling </w:t>
      </w:r>
      <w:r w:rsidR="00DE3112">
        <w:t xml:space="preserve">all </w:t>
      </w:r>
      <w:r w:rsidR="00E24BD3">
        <w:t>gNB</w:t>
      </w:r>
      <w:r w:rsidR="00DE3112">
        <w:t>s</w:t>
      </w:r>
      <w:r w:rsidR="00C3228E">
        <w:t xml:space="preserve">. </w:t>
      </w:r>
      <w:r w:rsidR="00BF6F66">
        <w:t xml:space="preserve">However, how to define partial-coverage scenario </w:t>
      </w:r>
      <w:r w:rsidR="00685CAE">
        <w:t xml:space="preserve">for evaluation </w:t>
      </w:r>
      <w:r w:rsidR="00BF6F66">
        <w:t xml:space="preserve">is not straightforward. </w:t>
      </w:r>
      <w:r w:rsidR="009F2032">
        <w:t>In such a case, some of the gNB</w:t>
      </w:r>
      <w:r w:rsidR="00137ABA">
        <w:t>s</w:t>
      </w:r>
      <w:r w:rsidR="009F2032">
        <w:t xml:space="preserve"> can be </w:t>
      </w:r>
      <w:r w:rsidR="00137ABA">
        <w:t>disabled</w:t>
      </w:r>
      <w:r w:rsidR="00E41BF3">
        <w:t xml:space="preserve"> and</w:t>
      </w:r>
      <w:r w:rsidR="00137ABA">
        <w:t xml:space="preserve"> </w:t>
      </w:r>
      <w:r w:rsidR="00B25199">
        <w:t xml:space="preserve">G-factor </w:t>
      </w:r>
      <w:r w:rsidR="00E41BF3">
        <w:t>to indicate</w:t>
      </w:r>
      <w:r w:rsidR="00E7748E">
        <w:t xml:space="preserve"> </w:t>
      </w:r>
      <w:r w:rsidR="00D459E1">
        <w:t xml:space="preserve">long term </w:t>
      </w:r>
      <w:r w:rsidR="00E7748E">
        <w:t>SINR</w:t>
      </w:r>
      <w:r w:rsidR="00E41BF3">
        <w:t xml:space="preserve"> can be used to </w:t>
      </w:r>
      <w:r w:rsidR="004D0887">
        <w:t xml:space="preserve">determine if a </w:t>
      </w:r>
      <w:r w:rsidR="006B4A54">
        <w:t xml:space="preserve">particular </w:t>
      </w:r>
      <w:r w:rsidR="004D0887">
        <w:t xml:space="preserve">UE is </w:t>
      </w:r>
      <w:r w:rsidR="006B4A54">
        <w:t>covered or not</w:t>
      </w:r>
      <w:r w:rsidR="001A5355">
        <w:t xml:space="preserve">. A threshold can </w:t>
      </w:r>
      <w:r w:rsidR="00685CAE">
        <w:t xml:space="preserve">then </w:t>
      </w:r>
      <w:r w:rsidR="001A5355">
        <w:t xml:space="preserve">be defined </w:t>
      </w:r>
      <w:r w:rsidR="00B3545C">
        <w:t xml:space="preserve">and if </w:t>
      </w:r>
      <w:r w:rsidR="007275A0">
        <w:t xml:space="preserve">G-factor is </w:t>
      </w:r>
      <w:r w:rsidR="003F1069">
        <w:t>lower</w:t>
      </w:r>
      <w:r w:rsidR="007275A0">
        <w:t xml:space="preserve"> than the threshold, </w:t>
      </w:r>
      <w:r w:rsidR="006B4A54">
        <w:t>the UE</w:t>
      </w:r>
      <w:r w:rsidR="007275A0">
        <w:t xml:space="preserve"> </w:t>
      </w:r>
      <w:r w:rsidR="003F1069">
        <w:t xml:space="preserve">can be assumed to be </w:t>
      </w:r>
      <w:r w:rsidR="005E2990">
        <w:t>out-of-coverage.</w:t>
      </w:r>
    </w:p>
    <w:p w14:paraId="0485EA88" w14:textId="4D47CFCF" w:rsidR="005E2990" w:rsidRPr="007801B3" w:rsidRDefault="00744E4B" w:rsidP="00780972">
      <w:pPr>
        <w:pStyle w:val="ListParagraph"/>
        <w:widowControl w:val="0"/>
        <w:numPr>
          <w:ilvl w:val="0"/>
          <w:numId w:val="2"/>
        </w:numPr>
        <w:tabs>
          <w:tab w:val="left" w:pos="1276"/>
        </w:tabs>
        <w:adjustRightInd w:val="0"/>
        <w:snapToGrid w:val="0"/>
        <w:spacing w:line="300" w:lineRule="auto"/>
        <w:ind w:left="1134" w:hanging="1134"/>
        <w:rPr>
          <w:b/>
          <w:bCs/>
          <w:lang w:eastAsia="ko-KR"/>
        </w:rPr>
      </w:pPr>
      <w:r>
        <w:rPr>
          <w:b/>
          <w:bCs/>
          <w:lang w:eastAsia="ko-KR"/>
        </w:rPr>
        <w:t>For p</w:t>
      </w:r>
      <w:r w:rsidR="005E2990">
        <w:rPr>
          <w:b/>
          <w:bCs/>
          <w:lang w:eastAsia="ko-KR"/>
        </w:rPr>
        <w:t>artial-coverage scenario</w:t>
      </w:r>
      <w:r>
        <w:rPr>
          <w:b/>
          <w:bCs/>
          <w:lang w:eastAsia="ko-KR"/>
        </w:rPr>
        <w:t>, a</w:t>
      </w:r>
      <w:r w:rsidRPr="00744E4B">
        <w:rPr>
          <w:b/>
          <w:bCs/>
          <w:lang w:eastAsia="ko-KR"/>
        </w:rPr>
        <w:t xml:space="preserve"> threshold can be defined and if G-factor is lower than the threshold, the UE can be assumed to be out-of-coverage</w:t>
      </w:r>
      <w:r>
        <w:rPr>
          <w:b/>
          <w:bCs/>
          <w:lang w:eastAsia="ko-KR"/>
        </w:rPr>
        <w:t>.</w:t>
      </w:r>
    </w:p>
    <w:p w14:paraId="050703EA" w14:textId="02FB7BD9" w:rsidR="00FA0027" w:rsidRDefault="00744E4B" w:rsidP="0053709E">
      <w:r>
        <w:t>Further,</w:t>
      </w:r>
      <w:r w:rsidR="004755B2">
        <w:t xml:space="preserve"> </w:t>
      </w:r>
      <w:r>
        <w:t>i</w:t>
      </w:r>
      <w:r w:rsidR="00B3545C">
        <w:t>t is not necessary to evaluate all three coverage scenarios for every scenario. For Indoor Office, UMi and InF use cases, UE is more likely to be covered by gNB and therefore only in-coverage and partial coverage should be considered.</w:t>
      </w:r>
      <w:r w:rsidR="007F729E">
        <w:t xml:space="preserve"> For Urban Macro use case, </w:t>
      </w:r>
      <w:r w:rsidR="002D3166">
        <w:t xml:space="preserve">there could be some coverage holes </w:t>
      </w:r>
      <w:r w:rsidR="002D3166">
        <w:lastRenderedPageBreak/>
        <w:t xml:space="preserve">due to blockage or </w:t>
      </w:r>
      <w:r w:rsidR="00B52DC0">
        <w:t xml:space="preserve">loss of coverage </w:t>
      </w:r>
      <w:r w:rsidR="00314E97">
        <w:t>due to being far away from gNB</w:t>
      </w:r>
      <w:r w:rsidR="00A522F9">
        <w:t xml:space="preserve"> and thus out-of-coverage </w:t>
      </w:r>
      <w:r w:rsidR="006A2E9D">
        <w:t>should be considered and evaluated.</w:t>
      </w:r>
    </w:p>
    <w:p w14:paraId="6E176653" w14:textId="45EE8A88" w:rsidR="006A2E9D" w:rsidRPr="007801B3" w:rsidRDefault="00BC134B" w:rsidP="00780972">
      <w:pPr>
        <w:pStyle w:val="ListParagraph"/>
        <w:widowControl w:val="0"/>
        <w:numPr>
          <w:ilvl w:val="0"/>
          <w:numId w:val="2"/>
        </w:numPr>
        <w:tabs>
          <w:tab w:val="left" w:pos="1276"/>
        </w:tabs>
        <w:adjustRightInd w:val="0"/>
        <w:snapToGrid w:val="0"/>
        <w:spacing w:line="300" w:lineRule="auto"/>
        <w:ind w:left="1134" w:hanging="1134"/>
        <w:rPr>
          <w:b/>
          <w:bCs/>
          <w:lang w:eastAsia="ko-KR"/>
        </w:rPr>
      </w:pPr>
      <w:r>
        <w:rPr>
          <w:b/>
          <w:bCs/>
          <w:lang w:eastAsia="ko-KR"/>
        </w:rPr>
        <w:t xml:space="preserve">For all defined scenarios, </w:t>
      </w:r>
      <w:r w:rsidR="00CC3A70">
        <w:rPr>
          <w:b/>
          <w:bCs/>
          <w:lang w:eastAsia="ko-KR"/>
        </w:rPr>
        <w:t xml:space="preserve">all three coverage scenarios including in-coverage, partial-coverage and out-of-coverage </w:t>
      </w:r>
      <w:r>
        <w:rPr>
          <w:b/>
          <w:bCs/>
          <w:lang w:eastAsia="ko-KR"/>
        </w:rPr>
        <w:t xml:space="preserve">should be considered and evaluated for scenario 3 UMa and for other scenarios, only in-coverage and </w:t>
      </w:r>
      <w:r w:rsidR="00CC3A70">
        <w:rPr>
          <w:b/>
          <w:bCs/>
          <w:lang w:eastAsia="ko-KR"/>
        </w:rPr>
        <w:t xml:space="preserve">partial-coverage scenarios </w:t>
      </w:r>
      <w:r w:rsidR="00A8649A">
        <w:rPr>
          <w:b/>
          <w:bCs/>
          <w:lang w:eastAsia="ko-KR"/>
        </w:rPr>
        <w:t>can be considered and evaluated.</w:t>
      </w:r>
    </w:p>
    <w:p w14:paraId="4ACED9B1" w14:textId="6E577413" w:rsidR="002554E5" w:rsidRPr="00EB2508" w:rsidRDefault="0036573A" w:rsidP="002554E5">
      <w:pPr>
        <w:pStyle w:val="Heading2"/>
      </w:pPr>
      <w:r>
        <w:t xml:space="preserve">SL Positioning </w:t>
      </w:r>
      <w:r w:rsidR="005F3EE3">
        <w:t xml:space="preserve">Performance </w:t>
      </w:r>
      <w:r w:rsidRPr="0036573A">
        <w:t>Requirements</w:t>
      </w:r>
    </w:p>
    <w:p w14:paraId="661192C0" w14:textId="413F7BF4" w:rsidR="00171C0B" w:rsidRDefault="004E7A4D" w:rsidP="00171C0B">
      <w:r>
        <w:t xml:space="preserve">The </w:t>
      </w:r>
      <w:r w:rsidR="005F3EE3">
        <w:t xml:space="preserve">baseline </w:t>
      </w:r>
      <w:r>
        <w:t xml:space="preserve">metrics to be used </w:t>
      </w:r>
      <w:r w:rsidR="005F3EE3">
        <w:t>to evaluate the</w:t>
      </w:r>
      <w:r>
        <w:t xml:space="preserve"> performance </w:t>
      </w:r>
      <w:r w:rsidR="005F3EE3">
        <w:t>of SL positioning can include a</w:t>
      </w:r>
      <w:r w:rsidR="00171C0B">
        <w:t>ccuracy, power, latency</w:t>
      </w:r>
      <w:r w:rsidR="005F3EE3">
        <w:t xml:space="preserve"> and</w:t>
      </w:r>
      <w:r w:rsidR="00171C0B">
        <w:t xml:space="preserve"> integrity</w:t>
      </w:r>
      <w:r w:rsidR="005F3EE3">
        <w:t xml:space="preserve"> and other metrics can also be considered if needed</w:t>
      </w:r>
      <w:r w:rsidR="00171C0B">
        <w:t>.</w:t>
      </w:r>
    </w:p>
    <w:p w14:paraId="42B0132C" w14:textId="757F2E31" w:rsidR="005F3EE3" w:rsidRPr="007801B3" w:rsidRDefault="005F3EE3" w:rsidP="00780972">
      <w:pPr>
        <w:pStyle w:val="ListParagraph"/>
        <w:widowControl w:val="0"/>
        <w:numPr>
          <w:ilvl w:val="0"/>
          <w:numId w:val="2"/>
        </w:numPr>
        <w:tabs>
          <w:tab w:val="left" w:pos="1276"/>
        </w:tabs>
        <w:adjustRightInd w:val="0"/>
        <w:snapToGrid w:val="0"/>
        <w:spacing w:line="300" w:lineRule="auto"/>
        <w:ind w:left="1134" w:hanging="1134"/>
        <w:rPr>
          <w:b/>
          <w:bCs/>
          <w:lang w:eastAsia="ko-KR"/>
        </w:rPr>
      </w:pPr>
      <w:r w:rsidRPr="005F3EE3">
        <w:rPr>
          <w:b/>
          <w:bCs/>
          <w:lang w:eastAsia="ko-KR"/>
        </w:rPr>
        <w:t>The baseline metrics to be used to evaluate the performance of SL positioning can include accuracy, power, latency and integrity and other metrics can also be considered if needed</w:t>
      </w:r>
      <w:r>
        <w:rPr>
          <w:b/>
          <w:bCs/>
          <w:lang w:eastAsia="ko-KR"/>
        </w:rPr>
        <w:t>.</w:t>
      </w:r>
    </w:p>
    <w:p w14:paraId="0D4523E7" w14:textId="612F893F" w:rsidR="005F3EE3" w:rsidRDefault="00824AAA" w:rsidP="00171C0B">
      <w:r>
        <w:t xml:space="preserve">Same as scenarios, different requirements can be defined for </w:t>
      </w:r>
      <w:r w:rsidR="00E45847">
        <w:t xml:space="preserve">difference use cases. </w:t>
      </w:r>
      <w:r w:rsidR="008B588B">
        <w:t>Two working assumptions have been made, where t</w:t>
      </w:r>
      <w:r w:rsidR="009D4FC7">
        <w:t xml:space="preserve">wo sets of requirements have been proposed for </w:t>
      </w:r>
      <w:r w:rsidR="002647EC">
        <w:t xml:space="preserve">V2X and IIoT use cases. </w:t>
      </w:r>
      <w:r w:rsidR="00D118C8">
        <w:t>These two working assumptions should be confirmed.</w:t>
      </w:r>
    </w:p>
    <w:p w14:paraId="61A39F58" w14:textId="03FBD3D0" w:rsidR="00D25DC0" w:rsidRDefault="00D118C8" w:rsidP="00780972">
      <w:pPr>
        <w:pStyle w:val="ListParagraph"/>
        <w:widowControl w:val="0"/>
        <w:numPr>
          <w:ilvl w:val="0"/>
          <w:numId w:val="2"/>
        </w:numPr>
        <w:tabs>
          <w:tab w:val="left" w:pos="1276"/>
        </w:tabs>
        <w:adjustRightInd w:val="0"/>
        <w:snapToGrid w:val="0"/>
        <w:spacing w:before="240" w:line="300" w:lineRule="auto"/>
        <w:ind w:left="1276" w:hanging="1276"/>
        <w:contextualSpacing w:val="0"/>
        <w:rPr>
          <w:b/>
          <w:bCs/>
          <w:lang w:eastAsia="ko-KR"/>
        </w:rPr>
      </w:pPr>
      <w:r>
        <w:rPr>
          <w:b/>
          <w:bCs/>
          <w:lang w:eastAsia="ko-KR"/>
        </w:rPr>
        <w:t>Confirm the following working assumptions</w:t>
      </w:r>
    </w:p>
    <w:p w14:paraId="4E307620" w14:textId="77777777" w:rsidR="00D118C8" w:rsidRPr="005B44F1" w:rsidRDefault="00D118C8" w:rsidP="00D118C8">
      <w:pPr>
        <w:rPr>
          <w:bCs/>
          <w:lang w:eastAsia="x-none"/>
        </w:rPr>
      </w:pPr>
      <w:r w:rsidRPr="005B44F1">
        <w:rPr>
          <w:bCs/>
          <w:highlight w:val="darkYellow"/>
          <w:lang w:eastAsia="x-none"/>
        </w:rPr>
        <w:t>Working assumption</w:t>
      </w:r>
    </w:p>
    <w:p w14:paraId="3430888F" w14:textId="77777777" w:rsidR="00D118C8" w:rsidRPr="005B44F1" w:rsidRDefault="00D118C8" w:rsidP="00D118C8">
      <w:r w:rsidRPr="005B44F1">
        <w:t>For evaluation of V2X use-cases for SL positioning, the following accuracy requirements are considered:</w:t>
      </w:r>
    </w:p>
    <w:p w14:paraId="44F3B51C" w14:textId="77777777" w:rsidR="00D118C8" w:rsidRPr="005B44F1" w:rsidRDefault="00D118C8" w:rsidP="00780972">
      <w:pPr>
        <w:pStyle w:val="ListParagraph"/>
        <w:numPr>
          <w:ilvl w:val="0"/>
          <w:numId w:val="9"/>
        </w:numPr>
        <w:overflowPunct w:val="0"/>
        <w:autoSpaceDE w:val="0"/>
        <w:autoSpaceDN w:val="0"/>
        <w:adjustRightInd w:val="0"/>
        <w:spacing w:after="180"/>
        <w:jc w:val="left"/>
        <w:textAlignment w:val="baseline"/>
      </w:pPr>
      <w:r w:rsidRPr="005B44F1">
        <w:t>Set A (</w:t>
      </w:r>
      <w:proofErr w:type="gramStart"/>
      <w:r w:rsidRPr="005B44F1">
        <w:t>similar to</w:t>
      </w:r>
      <w:proofErr w:type="gramEnd"/>
      <w:r w:rsidRPr="005B44F1">
        <w:t xml:space="preserve"> “Set 2” defined in TR 38.845)</w:t>
      </w:r>
    </w:p>
    <w:p w14:paraId="5477C0DF" w14:textId="77777777" w:rsidR="00D118C8" w:rsidRPr="005B44F1" w:rsidRDefault="00D118C8" w:rsidP="00780972">
      <w:pPr>
        <w:pStyle w:val="ListParagraph"/>
        <w:numPr>
          <w:ilvl w:val="1"/>
          <w:numId w:val="9"/>
        </w:numPr>
        <w:overflowPunct w:val="0"/>
        <w:autoSpaceDE w:val="0"/>
        <w:autoSpaceDN w:val="0"/>
        <w:adjustRightInd w:val="0"/>
        <w:spacing w:after="180"/>
        <w:jc w:val="left"/>
        <w:textAlignment w:val="baseline"/>
      </w:pPr>
      <w:r w:rsidRPr="005B44F1">
        <w:t>Horizontal accuracy of 1.5 m (absolute and relative); Vertical accuracy of 3 m (absolute and relative) for 90% of UEs</w:t>
      </w:r>
    </w:p>
    <w:p w14:paraId="112F12B7" w14:textId="77777777" w:rsidR="00D118C8" w:rsidRPr="005B44F1" w:rsidRDefault="00D118C8" w:rsidP="00780972">
      <w:pPr>
        <w:pStyle w:val="ListParagraph"/>
        <w:numPr>
          <w:ilvl w:val="0"/>
          <w:numId w:val="9"/>
        </w:numPr>
        <w:overflowPunct w:val="0"/>
        <w:autoSpaceDE w:val="0"/>
        <w:autoSpaceDN w:val="0"/>
        <w:adjustRightInd w:val="0"/>
        <w:spacing w:after="180"/>
        <w:jc w:val="left"/>
        <w:textAlignment w:val="baseline"/>
      </w:pPr>
      <w:r w:rsidRPr="005B44F1">
        <w:t>Set B (</w:t>
      </w:r>
      <w:proofErr w:type="gramStart"/>
      <w:r w:rsidRPr="005B44F1">
        <w:t>similar to</w:t>
      </w:r>
      <w:proofErr w:type="gramEnd"/>
      <w:r w:rsidRPr="005B44F1">
        <w:t xml:space="preserve"> “Set 3” defined in TR 38.845)</w:t>
      </w:r>
    </w:p>
    <w:p w14:paraId="55EDB8F1" w14:textId="77777777" w:rsidR="00D118C8" w:rsidRPr="005B44F1" w:rsidRDefault="00D118C8" w:rsidP="00780972">
      <w:pPr>
        <w:pStyle w:val="ListParagraph"/>
        <w:numPr>
          <w:ilvl w:val="1"/>
          <w:numId w:val="9"/>
        </w:numPr>
        <w:overflowPunct w:val="0"/>
        <w:autoSpaceDE w:val="0"/>
        <w:autoSpaceDN w:val="0"/>
        <w:adjustRightInd w:val="0"/>
        <w:spacing w:after="180"/>
        <w:jc w:val="left"/>
        <w:textAlignment w:val="baseline"/>
      </w:pPr>
      <w:r w:rsidRPr="005B44F1">
        <w:t>Horizontal accuracy of 0.5 m (absolute and relative); Vertical accuracy of 2 m (absolute and relative) for 90% of UEs</w:t>
      </w:r>
    </w:p>
    <w:p w14:paraId="1BDCD3D0" w14:textId="77777777" w:rsidR="00D118C8" w:rsidRPr="005B44F1" w:rsidRDefault="00D118C8" w:rsidP="00780972">
      <w:pPr>
        <w:pStyle w:val="ListParagraph"/>
        <w:numPr>
          <w:ilvl w:val="0"/>
          <w:numId w:val="9"/>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01B69960" w14:textId="77777777" w:rsidR="00D118C8" w:rsidRPr="005B44F1" w:rsidRDefault="00D118C8" w:rsidP="00780972">
      <w:pPr>
        <w:pStyle w:val="ListParagraph"/>
        <w:numPr>
          <w:ilvl w:val="1"/>
          <w:numId w:val="9"/>
        </w:numPr>
        <w:overflowPunct w:val="0"/>
        <w:autoSpaceDE w:val="0"/>
        <w:autoSpaceDN w:val="0"/>
        <w:adjustRightInd w:val="0"/>
        <w:spacing w:after="180"/>
        <w:jc w:val="left"/>
        <w:textAlignment w:val="baseline"/>
      </w:pPr>
      <w:r w:rsidRPr="005B44F1">
        <w:t xml:space="preserve">whether each of the two requirements are satisfied, and </w:t>
      </w:r>
    </w:p>
    <w:p w14:paraId="55269DF0" w14:textId="77777777" w:rsidR="00D118C8" w:rsidRPr="005B44F1" w:rsidRDefault="00D118C8" w:rsidP="00780972">
      <w:pPr>
        <w:pStyle w:val="ListParagraph"/>
        <w:numPr>
          <w:ilvl w:val="1"/>
          <w:numId w:val="9"/>
        </w:numPr>
        <w:overflowPunct w:val="0"/>
        <w:autoSpaceDE w:val="0"/>
        <w:autoSpaceDN w:val="0"/>
        <w:adjustRightInd w:val="0"/>
        <w:spacing w:after="180"/>
        <w:jc w:val="left"/>
        <w:textAlignment w:val="baseline"/>
      </w:pPr>
      <w:r w:rsidRPr="005B44F1">
        <w:t>%-ile of UEs satisfying the target positioning accuracy for a requirement that may not be satisfied with 90%.</w:t>
      </w:r>
    </w:p>
    <w:p w14:paraId="4585E485" w14:textId="77777777" w:rsidR="00D118C8" w:rsidRPr="005B44F1" w:rsidRDefault="00D118C8" w:rsidP="00780972">
      <w:pPr>
        <w:pStyle w:val="ListParagraph"/>
        <w:numPr>
          <w:ilvl w:val="0"/>
          <w:numId w:val="9"/>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3C9C951D" w14:textId="5E11485C" w:rsidR="00D118C8" w:rsidRDefault="00D118C8" w:rsidP="00780972">
      <w:pPr>
        <w:pStyle w:val="ListParagraph"/>
        <w:numPr>
          <w:ilvl w:val="0"/>
          <w:numId w:val="9"/>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11F0224F" w14:textId="77777777" w:rsidR="00D118C8" w:rsidRPr="005B44F1" w:rsidRDefault="00D118C8" w:rsidP="00D118C8">
      <w:pPr>
        <w:rPr>
          <w:highlight w:val="darkYellow"/>
        </w:rPr>
      </w:pPr>
      <w:r w:rsidRPr="005B44F1">
        <w:rPr>
          <w:highlight w:val="darkYellow"/>
        </w:rPr>
        <w:t>Working assumption</w:t>
      </w:r>
    </w:p>
    <w:p w14:paraId="4460DA49" w14:textId="77777777" w:rsidR="00D118C8" w:rsidRPr="005B44F1" w:rsidRDefault="00D118C8" w:rsidP="00D118C8">
      <w:r w:rsidRPr="005B44F1">
        <w:t>For evaluation of IIoT use-cases for SL positioning solutions, the following accuracy requirements are considered:</w:t>
      </w:r>
    </w:p>
    <w:p w14:paraId="52A2F517" w14:textId="77777777" w:rsidR="00D118C8" w:rsidRPr="005B44F1" w:rsidRDefault="00D118C8" w:rsidP="00780972">
      <w:pPr>
        <w:pStyle w:val="ListParagraph"/>
        <w:numPr>
          <w:ilvl w:val="0"/>
          <w:numId w:val="12"/>
        </w:numPr>
        <w:overflowPunct w:val="0"/>
        <w:autoSpaceDE w:val="0"/>
        <w:autoSpaceDN w:val="0"/>
        <w:adjustRightInd w:val="0"/>
        <w:spacing w:after="180"/>
        <w:jc w:val="left"/>
        <w:textAlignment w:val="baseline"/>
      </w:pPr>
      <w:r w:rsidRPr="005B44F1">
        <w:t xml:space="preserve">For horizontal accuracy, </w:t>
      </w:r>
    </w:p>
    <w:p w14:paraId="50A153A3" w14:textId="77777777" w:rsidR="00D118C8" w:rsidRPr="005B44F1" w:rsidRDefault="00D118C8" w:rsidP="00780972">
      <w:pPr>
        <w:pStyle w:val="ListParagraph"/>
        <w:numPr>
          <w:ilvl w:val="1"/>
          <w:numId w:val="12"/>
        </w:numPr>
        <w:overflowPunct w:val="0"/>
        <w:autoSpaceDE w:val="0"/>
        <w:autoSpaceDN w:val="0"/>
        <w:adjustRightInd w:val="0"/>
        <w:spacing w:after="180"/>
        <w:jc w:val="left"/>
        <w:textAlignment w:val="baseline"/>
      </w:pPr>
      <w:r w:rsidRPr="005B44F1">
        <w:t>Set A: 1 m (absolute or relative) for 90% of UEs</w:t>
      </w:r>
    </w:p>
    <w:p w14:paraId="58127DB6" w14:textId="77777777" w:rsidR="00D118C8" w:rsidRPr="005B44F1" w:rsidRDefault="00D118C8" w:rsidP="00780972">
      <w:pPr>
        <w:pStyle w:val="ListParagraph"/>
        <w:numPr>
          <w:ilvl w:val="1"/>
          <w:numId w:val="12"/>
        </w:numPr>
        <w:overflowPunct w:val="0"/>
        <w:autoSpaceDE w:val="0"/>
        <w:autoSpaceDN w:val="0"/>
        <w:adjustRightInd w:val="0"/>
        <w:spacing w:after="180"/>
        <w:jc w:val="left"/>
        <w:textAlignment w:val="baseline"/>
      </w:pPr>
      <w:r w:rsidRPr="005B44F1">
        <w:t>Set B: 0.2 m (absolute or relative) for 90% of UEs</w:t>
      </w:r>
    </w:p>
    <w:p w14:paraId="586DA5BA" w14:textId="77777777" w:rsidR="00D118C8" w:rsidRPr="005B44F1" w:rsidRDefault="00D118C8" w:rsidP="00780972">
      <w:pPr>
        <w:pStyle w:val="ListParagraph"/>
        <w:numPr>
          <w:ilvl w:val="0"/>
          <w:numId w:val="12"/>
        </w:numPr>
        <w:overflowPunct w:val="0"/>
        <w:autoSpaceDE w:val="0"/>
        <w:autoSpaceDN w:val="0"/>
        <w:adjustRightInd w:val="0"/>
        <w:spacing w:after="180"/>
        <w:jc w:val="left"/>
        <w:textAlignment w:val="baseline"/>
      </w:pPr>
      <w:r w:rsidRPr="005B44F1">
        <w:t xml:space="preserve">For vertical accuracy, </w:t>
      </w:r>
    </w:p>
    <w:p w14:paraId="017BBF05" w14:textId="77777777" w:rsidR="00D118C8" w:rsidRPr="005B44F1" w:rsidRDefault="00D118C8" w:rsidP="00780972">
      <w:pPr>
        <w:pStyle w:val="ListParagraph"/>
        <w:numPr>
          <w:ilvl w:val="1"/>
          <w:numId w:val="12"/>
        </w:numPr>
        <w:overflowPunct w:val="0"/>
        <w:autoSpaceDE w:val="0"/>
        <w:autoSpaceDN w:val="0"/>
        <w:adjustRightInd w:val="0"/>
        <w:spacing w:after="180"/>
        <w:jc w:val="left"/>
        <w:textAlignment w:val="baseline"/>
      </w:pPr>
      <w:r w:rsidRPr="005B44F1">
        <w:t>Set A: 1 m (absolute or relative) for 90% of UEs</w:t>
      </w:r>
    </w:p>
    <w:p w14:paraId="035BCC41" w14:textId="77777777" w:rsidR="00D118C8" w:rsidRPr="005B44F1" w:rsidRDefault="00D118C8" w:rsidP="00780972">
      <w:pPr>
        <w:pStyle w:val="ListParagraph"/>
        <w:numPr>
          <w:ilvl w:val="1"/>
          <w:numId w:val="12"/>
        </w:numPr>
        <w:overflowPunct w:val="0"/>
        <w:autoSpaceDE w:val="0"/>
        <w:autoSpaceDN w:val="0"/>
        <w:adjustRightInd w:val="0"/>
        <w:spacing w:after="180"/>
        <w:jc w:val="left"/>
        <w:textAlignment w:val="baseline"/>
      </w:pPr>
      <w:r w:rsidRPr="005B44F1">
        <w:t>Set B: 0.2 m (absolute or relative) for 90% of UEs</w:t>
      </w:r>
    </w:p>
    <w:p w14:paraId="73B79E3F" w14:textId="77777777" w:rsidR="00D118C8" w:rsidRPr="005B44F1" w:rsidRDefault="00D118C8" w:rsidP="00780972">
      <w:pPr>
        <w:pStyle w:val="ListParagraph"/>
        <w:numPr>
          <w:ilvl w:val="0"/>
          <w:numId w:val="12"/>
        </w:numPr>
        <w:overflowPunct w:val="0"/>
        <w:autoSpaceDE w:val="0"/>
        <w:autoSpaceDN w:val="0"/>
        <w:adjustRightInd w:val="0"/>
        <w:spacing w:after="180"/>
        <w:jc w:val="left"/>
        <w:textAlignment w:val="baseline"/>
      </w:pPr>
      <w:r w:rsidRPr="005B44F1">
        <w:t>Relative speed: up to 30 km/hr.</w:t>
      </w:r>
    </w:p>
    <w:p w14:paraId="663ECAE8" w14:textId="77777777" w:rsidR="00D118C8" w:rsidRPr="005B44F1" w:rsidRDefault="00D118C8" w:rsidP="00780972">
      <w:pPr>
        <w:pStyle w:val="ListParagraph"/>
        <w:numPr>
          <w:ilvl w:val="0"/>
          <w:numId w:val="12"/>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11FB1627" w14:textId="77777777" w:rsidR="00D118C8" w:rsidRPr="005B44F1" w:rsidRDefault="00D118C8" w:rsidP="00780972">
      <w:pPr>
        <w:pStyle w:val="ListParagraph"/>
        <w:numPr>
          <w:ilvl w:val="1"/>
          <w:numId w:val="12"/>
        </w:numPr>
        <w:overflowPunct w:val="0"/>
        <w:autoSpaceDE w:val="0"/>
        <w:autoSpaceDN w:val="0"/>
        <w:adjustRightInd w:val="0"/>
        <w:spacing w:after="180"/>
        <w:jc w:val="left"/>
        <w:textAlignment w:val="baseline"/>
      </w:pPr>
      <w:r w:rsidRPr="005B44F1">
        <w:lastRenderedPageBreak/>
        <w:t xml:space="preserve">whether each of the two requirements are satisfied, and </w:t>
      </w:r>
    </w:p>
    <w:p w14:paraId="688D90E9" w14:textId="77777777" w:rsidR="00D118C8" w:rsidRPr="005B44F1" w:rsidRDefault="00D118C8" w:rsidP="00780972">
      <w:pPr>
        <w:pStyle w:val="ListParagraph"/>
        <w:numPr>
          <w:ilvl w:val="1"/>
          <w:numId w:val="12"/>
        </w:numPr>
        <w:overflowPunct w:val="0"/>
        <w:autoSpaceDE w:val="0"/>
        <w:autoSpaceDN w:val="0"/>
        <w:adjustRightInd w:val="0"/>
        <w:spacing w:after="180"/>
        <w:jc w:val="left"/>
        <w:textAlignment w:val="baseline"/>
      </w:pPr>
      <w:r w:rsidRPr="005B44F1">
        <w:t>%-ile of UEs satisfying the target positioning accuracy for a requirement that may not be satisfied with 90%.</w:t>
      </w:r>
    </w:p>
    <w:p w14:paraId="19FD2412" w14:textId="77777777" w:rsidR="00D118C8" w:rsidRPr="005B44F1" w:rsidRDefault="00D118C8" w:rsidP="00780972">
      <w:pPr>
        <w:pStyle w:val="ListParagraph"/>
        <w:numPr>
          <w:ilvl w:val="0"/>
          <w:numId w:val="12"/>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1F5D8FD2" w14:textId="77777777" w:rsidR="00D118C8" w:rsidRPr="005B44F1" w:rsidRDefault="00D118C8" w:rsidP="00780972">
      <w:pPr>
        <w:pStyle w:val="ListParagraph"/>
        <w:numPr>
          <w:ilvl w:val="0"/>
          <w:numId w:val="12"/>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00A05E90" w14:textId="5871BEF6" w:rsidR="0082773D" w:rsidRPr="00EB2508" w:rsidRDefault="00690981" w:rsidP="00690981">
      <w:pPr>
        <w:pStyle w:val="Heading1"/>
        <w:rPr>
          <w:lang w:eastAsia="ja-JP"/>
        </w:rPr>
      </w:pPr>
      <w:r w:rsidRPr="00EB2508">
        <w:rPr>
          <w:lang w:eastAsia="en-US"/>
        </w:rPr>
        <w:t xml:space="preserve">Conclusion </w:t>
      </w:r>
    </w:p>
    <w:p w14:paraId="5E19D6E3" w14:textId="137DAE1A" w:rsidR="00D56353" w:rsidRPr="00EB2508" w:rsidRDefault="004B7E10" w:rsidP="00D56353">
      <w:r w:rsidRPr="004B7E10">
        <w:t xml:space="preserve">In this contribution, we discussed </w:t>
      </w:r>
      <w:r w:rsidR="00D83805">
        <w:t xml:space="preserve">the remaining issues for </w:t>
      </w:r>
      <w:r w:rsidR="00F3574D" w:rsidRPr="0007255A">
        <w:rPr>
          <w:rFonts w:eastAsia="MS Mincho" w:cs="Times New Roman"/>
          <w:lang w:eastAsia="en-US"/>
        </w:rPr>
        <w:t>SL positioning scenarios and requirements</w:t>
      </w:r>
      <w:r>
        <w:t xml:space="preserve"> and </w:t>
      </w:r>
      <w:r w:rsidR="00D56353" w:rsidRPr="00EB2508">
        <w:t>the following observations and proposals</w:t>
      </w:r>
      <w:r>
        <w:t xml:space="preserve"> are made</w:t>
      </w:r>
      <w:r w:rsidR="00D56353" w:rsidRPr="00EB2508">
        <w:t xml:space="preserve">: </w:t>
      </w:r>
    </w:p>
    <w:p w14:paraId="768641B7" w14:textId="0FEF7367" w:rsidR="001258AD" w:rsidRDefault="005E1BFF" w:rsidP="005E1BFF">
      <w:pPr>
        <w:rPr>
          <w:b/>
          <w:bCs/>
        </w:rPr>
      </w:pPr>
      <w:r w:rsidRPr="00EB2508">
        <w:rPr>
          <w:b/>
          <w:bCs/>
        </w:rPr>
        <w:fldChar w:fldCharType="begin"/>
      </w:r>
      <w:r w:rsidRPr="00EB2508">
        <w:rPr>
          <w:b/>
          <w:bCs/>
        </w:rPr>
        <w:instrText xml:space="preserve"> REF _Ref100764124 \n \h  \* MERGEFORMAT </w:instrText>
      </w:r>
      <w:r w:rsidRPr="00EB2508">
        <w:rPr>
          <w:b/>
          <w:bCs/>
        </w:rPr>
      </w:r>
      <w:r w:rsidRPr="00EB2508">
        <w:rPr>
          <w:b/>
          <w:bCs/>
        </w:rPr>
        <w:fldChar w:fldCharType="separate"/>
      </w:r>
      <w:r w:rsidR="00EB2508">
        <w:rPr>
          <w:b/>
          <w:bCs/>
        </w:rPr>
        <w:t xml:space="preserve">Proposal </w:t>
      </w:r>
      <w:r w:rsidR="00D83805">
        <w:rPr>
          <w:b/>
          <w:bCs/>
        </w:rPr>
        <w:t>1</w:t>
      </w:r>
      <w:r w:rsidRPr="00EB2508">
        <w:rPr>
          <w:b/>
          <w:bCs/>
        </w:rPr>
        <w:fldChar w:fldCharType="end"/>
      </w:r>
      <w:r w:rsidR="00780972">
        <w:rPr>
          <w:b/>
          <w:bCs/>
        </w:rPr>
        <w:tab/>
      </w:r>
      <w:r w:rsidR="00B616E4">
        <w:rPr>
          <w:b/>
          <w:bCs/>
          <w:lang w:eastAsia="ko-KR"/>
        </w:rPr>
        <w:t>For partial-coverage scenario, a</w:t>
      </w:r>
      <w:r w:rsidR="00B616E4" w:rsidRPr="00744E4B">
        <w:rPr>
          <w:b/>
          <w:bCs/>
          <w:lang w:eastAsia="ko-KR"/>
        </w:rPr>
        <w:t xml:space="preserve"> threshold can be defined and if G-factor is lower than the threshold, the UE can be assumed to be out-of-coverage</w:t>
      </w:r>
      <w:r w:rsidR="00B616E4">
        <w:rPr>
          <w:b/>
          <w:bCs/>
          <w:lang w:eastAsia="ko-KR"/>
        </w:rPr>
        <w:t>.</w:t>
      </w:r>
    </w:p>
    <w:p w14:paraId="66B78D93" w14:textId="789C3D86" w:rsidR="00B616E4" w:rsidRPr="00B616E4" w:rsidRDefault="005E1BFF" w:rsidP="00B616E4">
      <w:pPr>
        <w:widowControl w:val="0"/>
        <w:tabs>
          <w:tab w:val="left" w:pos="1276"/>
        </w:tabs>
        <w:adjustRightInd w:val="0"/>
        <w:snapToGrid w:val="0"/>
        <w:spacing w:line="300" w:lineRule="auto"/>
        <w:rPr>
          <w:b/>
          <w:bCs/>
          <w:lang w:eastAsia="ko-KR"/>
        </w:rPr>
      </w:pPr>
      <w:r w:rsidRPr="00B616E4">
        <w:rPr>
          <w:b/>
          <w:bCs/>
        </w:rPr>
        <w:fldChar w:fldCharType="begin"/>
      </w:r>
      <w:r w:rsidRPr="00B616E4">
        <w:rPr>
          <w:b/>
          <w:bCs/>
        </w:rPr>
        <w:instrText xml:space="preserve"> REF _Ref100764129 \n \h  \* MERGEFORMAT </w:instrText>
      </w:r>
      <w:r w:rsidRPr="00B616E4">
        <w:rPr>
          <w:b/>
          <w:bCs/>
        </w:rPr>
      </w:r>
      <w:r w:rsidRPr="00B616E4">
        <w:rPr>
          <w:b/>
          <w:bCs/>
        </w:rPr>
        <w:fldChar w:fldCharType="separate"/>
      </w:r>
      <w:r w:rsidR="00EB2508" w:rsidRPr="00B616E4">
        <w:rPr>
          <w:b/>
          <w:bCs/>
        </w:rPr>
        <w:t xml:space="preserve">Proposal </w:t>
      </w:r>
      <w:r w:rsidR="00D83805">
        <w:rPr>
          <w:b/>
          <w:bCs/>
        </w:rPr>
        <w:t>2</w:t>
      </w:r>
      <w:r w:rsidRPr="00B616E4">
        <w:rPr>
          <w:b/>
          <w:bCs/>
        </w:rPr>
        <w:fldChar w:fldCharType="end"/>
      </w:r>
      <w:r w:rsidR="001258AD" w:rsidRPr="00B616E4">
        <w:rPr>
          <w:b/>
          <w:bCs/>
        </w:rPr>
        <w:tab/>
      </w:r>
      <w:r w:rsidR="00B616E4" w:rsidRPr="00B616E4">
        <w:rPr>
          <w:b/>
          <w:bCs/>
          <w:lang w:eastAsia="ko-KR"/>
        </w:rPr>
        <w:t>For all defined scenarios, all three coverage scenarios including in-coverage, partial-coverage and out-of-coverage should be considered and evaluated for scenario 3 UMa and for other scenarios, only in-coverage and partial-coverage scenarios can be considered and evaluated.</w:t>
      </w:r>
    </w:p>
    <w:p w14:paraId="03EEB428" w14:textId="6D33609B" w:rsidR="00B616E4" w:rsidRPr="00B616E4" w:rsidRDefault="001258AD" w:rsidP="00B616E4">
      <w:pPr>
        <w:widowControl w:val="0"/>
        <w:tabs>
          <w:tab w:val="left" w:pos="1276"/>
        </w:tabs>
        <w:adjustRightInd w:val="0"/>
        <w:snapToGrid w:val="0"/>
        <w:spacing w:line="300" w:lineRule="auto"/>
        <w:rPr>
          <w:b/>
          <w:bCs/>
          <w:lang w:eastAsia="ko-KR"/>
        </w:rPr>
      </w:pPr>
      <w:r w:rsidRPr="00B616E4">
        <w:rPr>
          <w:b/>
          <w:bCs/>
        </w:rPr>
        <w:fldChar w:fldCharType="begin"/>
      </w:r>
      <w:r w:rsidRPr="00B616E4">
        <w:rPr>
          <w:b/>
          <w:bCs/>
        </w:rPr>
        <w:instrText xml:space="preserve"> REF _Ref100764129 \n \h  \* MERGEFORMAT </w:instrText>
      </w:r>
      <w:r w:rsidRPr="00B616E4">
        <w:rPr>
          <w:b/>
          <w:bCs/>
        </w:rPr>
      </w:r>
      <w:r w:rsidRPr="00B616E4">
        <w:rPr>
          <w:b/>
          <w:bCs/>
        </w:rPr>
        <w:fldChar w:fldCharType="separate"/>
      </w:r>
      <w:r w:rsidRPr="00B616E4">
        <w:rPr>
          <w:b/>
          <w:bCs/>
        </w:rPr>
        <w:t xml:space="preserve">Proposal </w:t>
      </w:r>
      <w:r w:rsidR="00D83805">
        <w:rPr>
          <w:b/>
          <w:bCs/>
        </w:rPr>
        <w:t>3</w:t>
      </w:r>
      <w:r w:rsidRPr="00B616E4">
        <w:rPr>
          <w:b/>
          <w:bCs/>
        </w:rPr>
        <w:fldChar w:fldCharType="end"/>
      </w:r>
      <w:r w:rsidRPr="00B616E4">
        <w:rPr>
          <w:b/>
          <w:bCs/>
        </w:rPr>
        <w:tab/>
      </w:r>
      <w:r w:rsidR="00B616E4" w:rsidRPr="00B616E4">
        <w:rPr>
          <w:b/>
          <w:bCs/>
          <w:lang w:eastAsia="ko-KR"/>
        </w:rPr>
        <w:t>The baseline metrics to be used to evaluate the performance of SL positioning can include accuracy, power, latency and integrity and other metrics can also be considered if needed.</w:t>
      </w:r>
    </w:p>
    <w:p w14:paraId="1D124E3D" w14:textId="3497603E" w:rsidR="00D83805" w:rsidRPr="00D83805" w:rsidRDefault="00D83805" w:rsidP="00D83805">
      <w:pPr>
        <w:widowControl w:val="0"/>
        <w:tabs>
          <w:tab w:val="left" w:pos="1276"/>
        </w:tabs>
        <w:adjustRightInd w:val="0"/>
        <w:snapToGrid w:val="0"/>
        <w:spacing w:before="240" w:line="300" w:lineRule="auto"/>
        <w:rPr>
          <w:b/>
          <w:bCs/>
          <w:lang w:eastAsia="ko-KR"/>
        </w:rPr>
      </w:pPr>
      <w:r w:rsidRPr="00B616E4">
        <w:rPr>
          <w:b/>
          <w:bCs/>
        </w:rPr>
        <w:fldChar w:fldCharType="begin"/>
      </w:r>
      <w:r w:rsidRPr="00B616E4">
        <w:rPr>
          <w:b/>
          <w:bCs/>
        </w:rPr>
        <w:instrText xml:space="preserve"> REF _Ref100764129 \n \h  \* MERGEFORMAT </w:instrText>
      </w:r>
      <w:r w:rsidRPr="00B616E4">
        <w:rPr>
          <w:b/>
          <w:bCs/>
        </w:rPr>
      </w:r>
      <w:r w:rsidRPr="00B616E4">
        <w:rPr>
          <w:b/>
          <w:bCs/>
        </w:rPr>
        <w:fldChar w:fldCharType="separate"/>
      </w:r>
      <w:r w:rsidRPr="00B616E4">
        <w:rPr>
          <w:b/>
          <w:bCs/>
        </w:rPr>
        <w:t xml:space="preserve">Proposal </w:t>
      </w:r>
      <w:r>
        <w:rPr>
          <w:b/>
          <w:bCs/>
        </w:rPr>
        <w:t>4</w:t>
      </w:r>
      <w:r w:rsidRPr="00B616E4">
        <w:rPr>
          <w:b/>
          <w:bCs/>
        </w:rPr>
        <w:fldChar w:fldCharType="end"/>
      </w:r>
      <w:r>
        <w:rPr>
          <w:b/>
          <w:bCs/>
        </w:rPr>
        <w:tab/>
      </w:r>
      <w:r w:rsidRPr="00D83805">
        <w:rPr>
          <w:b/>
          <w:bCs/>
          <w:lang w:eastAsia="ko-KR"/>
        </w:rPr>
        <w:t>Confirm the following working assumptions</w:t>
      </w:r>
    </w:p>
    <w:p w14:paraId="625046F6" w14:textId="77777777" w:rsidR="00D83805" w:rsidRPr="005B44F1" w:rsidRDefault="00D83805" w:rsidP="00D83805">
      <w:pPr>
        <w:rPr>
          <w:bCs/>
          <w:lang w:eastAsia="x-none"/>
        </w:rPr>
      </w:pPr>
      <w:r w:rsidRPr="005B44F1">
        <w:rPr>
          <w:bCs/>
          <w:highlight w:val="darkYellow"/>
          <w:lang w:eastAsia="x-none"/>
        </w:rPr>
        <w:t>Working assumption</w:t>
      </w:r>
    </w:p>
    <w:p w14:paraId="3CBF2C2D" w14:textId="77777777" w:rsidR="00D83805" w:rsidRPr="005B44F1" w:rsidRDefault="00D83805" w:rsidP="00D83805">
      <w:r w:rsidRPr="005B44F1">
        <w:t>For evaluation of V2X use-cases for SL positioning, the following accuracy requirements are considered:</w:t>
      </w:r>
    </w:p>
    <w:p w14:paraId="0D0E87E7" w14:textId="77777777" w:rsidR="00D83805" w:rsidRPr="005B44F1" w:rsidRDefault="00D83805" w:rsidP="00780972">
      <w:pPr>
        <w:pStyle w:val="ListParagraph"/>
        <w:numPr>
          <w:ilvl w:val="0"/>
          <w:numId w:val="9"/>
        </w:numPr>
        <w:overflowPunct w:val="0"/>
        <w:autoSpaceDE w:val="0"/>
        <w:autoSpaceDN w:val="0"/>
        <w:adjustRightInd w:val="0"/>
        <w:spacing w:after="180"/>
        <w:jc w:val="left"/>
        <w:textAlignment w:val="baseline"/>
      </w:pPr>
      <w:r w:rsidRPr="005B44F1">
        <w:t>Set A (</w:t>
      </w:r>
      <w:proofErr w:type="gramStart"/>
      <w:r w:rsidRPr="005B44F1">
        <w:t>similar to</w:t>
      </w:r>
      <w:proofErr w:type="gramEnd"/>
      <w:r w:rsidRPr="005B44F1">
        <w:t xml:space="preserve"> “Set 2” defined in TR 38.845)</w:t>
      </w:r>
    </w:p>
    <w:p w14:paraId="01805C53" w14:textId="77777777" w:rsidR="00D83805" w:rsidRPr="005B44F1" w:rsidRDefault="00D83805" w:rsidP="00780972">
      <w:pPr>
        <w:pStyle w:val="ListParagraph"/>
        <w:numPr>
          <w:ilvl w:val="1"/>
          <w:numId w:val="9"/>
        </w:numPr>
        <w:overflowPunct w:val="0"/>
        <w:autoSpaceDE w:val="0"/>
        <w:autoSpaceDN w:val="0"/>
        <w:adjustRightInd w:val="0"/>
        <w:spacing w:after="180"/>
        <w:jc w:val="left"/>
        <w:textAlignment w:val="baseline"/>
      </w:pPr>
      <w:r w:rsidRPr="005B44F1">
        <w:t>Horizontal accuracy of 1.5 m (absolute and relative); Vertical accuracy of 3 m (absolute and relative) for 90% of UEs</w:t>
      </w:r>
    </w:p>
    <w:p w14:paraId="3462807E" w14:textId="77777777" w:rsidR="00D83805" w:rsidRPr="005B44F1" w:rsidRDefault="00D83805" w:rsidP="00780972">
      <w:pPr>
        <w:pStyle w:val="ListParagraph"/>
        <w:numPr>
          <w:ilvl w:val="0"/>
          <w:numId w:val="9"/>
        </w:numPr>
        <w:overflowPunct w:val="0"/>
        <w:autoSpaceDE w:val="0"/>
        <w:autoSpaceDN w:val="0"/>
        <w:adjustRightInd w:val="0"/>
        <w:spacing w:after="180"/>
        <w:jc w:val="left"/>
        <w:textAlignment w:val="baseline"/>
      </w:pPr>
      <w:r w:rsidRPr="005B44F1">
        <w:t>Set B (</w:t>
      </w:r>
      <w:proofErr w:type="gramStart"/>
      <w:r w:rsidRPr="005B44F1">
        <w:t>similar to</w:t>
      </w:r>
      <w:proofErr w:type="gramEnd"/>
      <w:r w:rsidRPr="005B44F1">
        <w:t xml:space="preserve"> “Set 3” defined in TR 38.845)</w:t>
      </w:r>
    </w:p>
    <w:p w14:paraId="41E83F49" w14:textId="77777777" w:rsidR="00D83805" w:rsidRPr="005B44F1" w:rsidRDefault="00D83805" w:rsidP="00780972">
      <w:pPr>
        <w:pStyle w:val="ListParagraph"/>
        <w:numPr>
          <w:ilvl w:val="1"/>
          <w:numId w:val="9"/>
        </w:numPr>
        <w:overflowPunct w:val="0"/>
        <w:autoSpaceDE w:val="0"/>
        <w:autoSpaceDN w:val="0"/>
        <w:adjustRightInd w:val="0"/>
        <w:spacing w:after="180"/>
        <w:jc w:val="left"/>
        <w:textAlignment w:val="baseline"/>
      </w:pPr>
      <w:r w:rsidRPr="005B44F1">
        <w:t>Horizontal accuracy of 0.5 m (absolute and relative); Vertical accuracy of 2 m (absolute and relative) for 90% of UEs</w:t>
      </w:r>
    </w:p>
    <w:p w14:paraId="05D0ACE0" w14:textId="77777777" w:rsidR="00D83805" w:rsidRPr="005B44F1" w:rsidRDefault="00D83805" w:rsidP="00780972">
      <w:pPr>
        <w:pStyle w:val="ListParagraph"/>
        <w:numPr>
          <w:ilvl w:val="0"/>
          <w:numId w:val="9"/>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3184C4F9" w14:textId="77777777" w:rsidR="00D83805" w:rsidRPr="005B44F1" w:rsidRDefault="00D83805" w:rsidP="00780972">
      <w:pPr>
        <w:pStyle w:val="ListParagraph"/>
        <w:numPr>
          <w:ilvl w:val="1"/>
          <w:numId w:val="9"/>
        </w:numPr>
        <w:overflowPunct w:val="0"/>
        <w:autoSpaceDE w:val="0"/>
        <w:autoSpaceDN w:val="0"/>
        <w:adjustRightInd w:val="0"/>
        <w:spacing w:after="180"/>
        <w:jc w:val="left"/>
        <w:textAlignment w:val="baseline"/>
      </w:pPr>
      <w:r w:rsidRPr="005B44F1">
        <w:t xml:space="preserve">whether each of the two requirements are satisfied, and </w:t>
      </w:r>
    </w:p>
    <w:p w14:paraId="4D8555C1" w14:textId="77777777" w:rsidR="00D83805" w:rsidRPr="005B44F1" w:rsidRDefault="00D83805" w:rsidP="00780972">
      <w:pPr>
        <w:pStyle w:val="ListParagraph"/>
        <w:numPr>
          <w:ilvl w:val="1"/>
          <w:numId w:val="9"/>
        </w:numPr>
        <w:overflowPunct w:val="0"/>
        <w:autoSpaceDE w:val="0"/>
        <w:autoSpaceDN w:val="0"/>
        <w:adjustRightInd w:val="0"/>
        <w:spacing w:after="180"/>
        <w:jc w:val="left"/>
        <w:textAlignment w:val="baseline"/>
      </w:pPr>
      <w:r w:rsidRPr="005B44F1">
        <w:t>%-ile of UEs satisfying the target positioning accuracy for a requirement that may not be satisfied with 90%.</w:t>
      </w:r>
    </w:p>
    <w:p w14:paraId="0F37AA07" w14:textId="77777777" w:rsidR="00D83805" w:rsidRPr="005B44F1" w:rsidRDefault="00D83805" w:rsidP="00780972">
      <w:pPr>
        <w:pStyle w:val="ListParagraph"/>
        <w:numPr>
          <w:ilvl w:val="0"/>
          <w:numId w:val="9"/>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65828B02" w14:textId="77777777" w:rsidR="00D83805" w:rsidRDefault="00D83805" w:rsidP="00780972">
      <w:pPr>
        <w:pStyle w:val="ListParagraph"/>
        <w:numPr>
          <w:ilvl w:val="0"/>
          <w:numId w:val="9"/>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5C1BBBF8" w14:textId="77777777" w:rsidR="00D83805" w:rsidRPr="005B44F1" w:rsidRDefault="00D83805" w:rsidP="00D83805">
      <w:pPr>
        <w:rPr>
          <w:highlight w:val="darkYellow"/>
        </w:rPr>
      </w:pPr>
      <w:r w:rsidRPr="005B44F1">
        <w:rPr>
          <w:highlight w:val="darkYellow"/>
        </w:rPr>
        <w:t>Working assumption</w:t>
      </w:r>
    </w:p>
    <w:p w14:paraId="2F06F6AE" w14:textId="77777777" w:rsidR="00D83805" w:rsidRPr="005B44F1" w:rsidRDefault="00D83805" w:rsidP="00D83805">
      <w:r w:rsidRPr="005B44F1">
        <w:t>For evaluation of IIoT use-cases for SL positioning solutions, the following accuracy requirements are considered:</w:t>
      </w:r>
    </w:p>
    <w:p w14:paraId="39324608" w14:textId="77777777" w:rsidR="00D83805" w:rsidRPr="005B44F1" w:rsidRDefault="00D83805" w:rsidP="00780972">
      <w:pPr>
        <w:pStyle w:val="ListParagraph"/>
        <w:numPr>
          <w:ilvl w:val="0"/>
          <w:numId w:val="12"/>
        </w:numPr>
        <w:overflowPunct w:val="0"/>
        <w:autoSpaceDE w:val="0"/>
        <w:autoSpaceDN w:val="0"/>
        <w:adjustRightInd w:val="0"/>
        <w:spacing w:after="180"/>
        <w:jc w:val="left"/>
        <w:textAlignment w:val="baseline"/>
      </w:pPr>
      <w:r w:rsidRPr="005B44F1">
        <w:t xml:space="preserve">For horizontal accuracy, </w:t>
      </w:r>
    </w:p>
    <w:p w14:paraId="58B56C0F" w14:textId="77777777" w:rsidR="00D83805" w:rsidRPr="005B44F1" w:rsidRDefault="00D83805" w:rsidP="00780972">
      <w:pPr>
        <w:pStyle w:val="ListParagraph"/>
        <w:numPr>
          <w:ilvl w:val="1"/>
          <w:numId w:val="12"/>
        </w:numPr>
        <w:overflowPunct w:val="0"/>
        <w:autoSpaceDE w:val="0"/>
        <w:autoSpaceDN w:val="0"/>
        <w:adjustRightInd w:val="0"/>
        <w:spacing w:after="180"/>
        <w:jc w:val="left"/>
        <w:textAlignment w:val="baseline"/>
      </w:pPr>
      <w:r w:rsidRPr="005B44F1">
        <w:t>Set A: 1 m (absolute or relative) for 90% of UEs</w:t>
      </w:r>
    </w:p>
    <w:p w14:paraId="42FF5C68" w14:textId="77777777" w:rsidR="00D83805" w:rsidRPr="005B44F1" w:rsidRDefault="00D83805" w:rsidP="00780972">
      <w:pPr>
        <w:pStyle w:val="ListParagraph"/>
        <w:numPr>
          <w:ilvl w:val="1"/>
          <w:numId w:val="12"/>
        </w:numPr>
        <w:overflowPunct w:val="0"/>
        <w:autoSpaceDE w:val="0"/>
        <w:autoSpaceDN w:val="0"/>
        <w:adjustRightInd w:val="0"/>
        <w:spacing w:after="180"/>
        <w:jc w:val="left"/>
        <w:textAlignment w:val="baseline"/>
      </w:pPr>
      <w:r w:rsidRPr="005B44F1">
        <w:t>Set B: 0.2 m (absolute or relative) for 90% of UEs</w:t>
      </w:r>
    </w:p>
    <w:p w14:paraId="5988DD44" w14:textId="77777777" w:rsidR="00D83805" w:rsidRPr="005B44F1" w:rsidRDefault="00D83805" w:rsidP="00780972">
      <w:pPr>
        <w:pStyle w:val="ListParagraph"/>
        <w:numPr>
          <w:ilvl w:val="0"/>
          <w:numId w:val="12"/>
        </w:numPr>
        <w:overflowPunct w:val="0"/>
        <w:autoSpaceDE w:val="0"/>
        <w:autoSpaceDN w:val="0"/>
        <w:adjustRightInd w:val="0"/>
        <w:spacing w:after="180"/>
        <w:jc w:val="left"/>
        <w:textAlignment w:val="baseline"/>
      </w:pPr>
      <w:r w:rsidRPr="005B44F1">
        <w:t xml:space="preserve">For vertical accuracy, </w:t>
      </w:r>
    </w:p>
    <w:p w14:paraId="729D7196" w14:textId="77777777" w:rsidR="00D83805" w:rsidRPr="005B44F1" w:rsidRDefault="00D83805" w:rsidP="00780972">
      <w:pPr>
        <w:pStyle w:val="ListParagraph"/>
        <w:numPr>
          <w:ilvl w:val="1"/>
          <w:numId w:val="12"/>
        </w:numPr>
        <w:overflowPunct w:val="0"/>
        <w:autoSpaceDE w:val="0"/>
        <w:autoSpaceDN w:val="0"/>
        <w:adjustRightInd w:val="0"/>
        <w:spacing w:after="180"/>
        <w:jc w:val="left"/>
        <w:textAlignment w:val="baseline"/>
      </w:pPr>
      <w:r w:rsidRPr="005B44F1">
        <w:t>Set A: 1 m (absolute or relative) for 90% of UEs</w:t>
      </w:r>
    </w:p>
    <w:p w14:paraId="1D1B7950" w14:textId="77777777" w:rsidR="00D83805" w:rsidRPr="005B44F1" w:rsidRDefault="00D83805" w:rsidP="00780972">
      <w:pPr>
        <w:pStyle w:val="ListParagraph"/>
        <w:numPr>
          <w:ilvl w:val="1"/>
          <w:numId w:val="12"/>
        </w:numPr>
        <w:overflowPunct w:val="0"/>
        <w:autoSpaceDE w:val="0"/>
        <w:autoSpaceDN w:val="0"/>
        <w:adjustRightInd w:val="0"/>
        <w:spacing w:after="180"/>
        <w:jc w:val="left"/>
        <w:textAlignment w:val="baseline"/>
      </w:pPr>
      <w:r w:rsidRPr="005B44F1">
        <w:lastRenderedPageBreak/>
        <w:t>Set B: 0.2 m (absolute or relative) for 90% of UEs</w:t>
      </w:r>
    </w:p>
    <w:p w14:paraId="4209A23E" w14:textId="77777777" w:rsidR="00D83805" w:rsidRPr="005B44F1" w:rsidRDefault="00D83805" w:rsidP="00780972">
      <w:pPr>
        <w:pStyle w:val="ListParagraph"/>
        <w:numPr>
          <w:ilvl w:val="0"/>
          <w:numId w:val="12"/>
        </w:numPr>
        <w:overflowPunct w:val="0"/>
        <w:autoSpaceDE w:val="0"/>
        <w:autoSpaceDN w:val="0"/>
        <w:adjustRightInd w:val="0"/>
        <w:spacing w:after="180"/>
        <w:jc w:val="left"/>
        <w:textAlignment w:val="baseline"/>
      </w:pPr>
      <w:r w:rsidRPr="005B44F1">
        <w:t>Relative speed: up to 30 km/hr.</w:t>
      </w:r>
    </w:p>
    <w:p w14:paraId="06A1F680" w14:textId="77777777" w:rsidR="00D83805" w:rsidRPr="005B44F1" w:rsidRDefault="00D83805" w:rsidP="00780972">
      <w:pPr>
        <w:pStyle w:val="ListParagraph"/>
        <w:numPr>
          <w:ilvl w:val="0"/>
          <w:numId w:val="12"/>
        </w:numPr>
        <w:overflowPunct w:val="0"/>
        <w:autoSpaceDE w:val="0"/>
        <w:autoSpaceDN w:val="0"/>
        <w:adjustRightInd w:val="0"/>
        <w:spacing w:after="180"/>
        <w:jc w:val="left"/>
        <w:textAlignment w:val="baseline"/>
      </w:pPr>
      <w:r w:rsidRPr="005B44F1">
        <w:t xml:space="preserve">Note 1: For evaluated SL positioning methods, companies are expected to report: </w:t>
      </w:r>
    </w:p>
    <w:p w14:paraId="0E7A350A" w14:textId="77777777" w:rsidR="00D83805" w:rsidRPr="005B44F1" w:rsidRDefault="00D83805" w:rsidP="00780972">
      <w:pPr>
        <w:pStyle w:val="ListParagraph"/>
        <w:numPr>
          <w:ilvl w:val="1"/>
          <w:numId w:val="12"/>
        </w:numPr>
        <w:overflowPunct w:val="0"/>
        <w:autoSpaceDE w:val="0"/>
        <w:autoSpaceDN w:val="0"/>
        <w:adjustRightInd w:val="0"/>
        <w:spacing w:after="180"/>
        <w:jc w:val="left"/>
        <w:textAlignment w:val="baseline"/>
      </w:pPr>
      <w:r w:rsidRPr="005B44F1">
        <w:t xml:space="preserve">whether each of the two requirements are satisfied, and </w:t>
      </w:r>
    </w:p>
    <w:p w14:paraId="01517E61" w14:textId="77777777" w:rsidR="00D83805" w:rsidRPr="005B44F1" w:rsidRDefault="00D83805" w:rsidP="00780972">
      <w:pPr>
        <w:pStyle w:val="ListParagraph"/>
        <w:numPr>
          <w:ilvl w:val="1"/>
          <w:numId w:val="12"/>
        </w:numPr>
        <w:overflowPunct w:val="0"/>
        <w:autoSpaceDE w:val="0"/>
        <w:autoSpaceDN w:val="0"/>
        <w:adjustRightInd w:val="0"/>
        <w:spacing w:after="180"/>
        <w:jc w:val="left"/>
        <w:textAlignment w:val="baseline"/>
      </w:pPr>
      <w:r w:rsidRPr="005B44F1">
        <w:t>%-ile of UEs satisfying the target positioning accuracy for a requirement that may not be satisfied with 90%.</w:t>
      </w:r>
    </w:p>
    <w:p w14:paraId="2E69F621" w14:textId="77777777" w:rsidR="00D83805" w:rsidRPr="005B44F1" w:rsidRDefault="00D83805" w:rsidP="00780972">
      <w:pPr>
        <w:pStyle w:val="ListParagraph"/>
        <w:numPr>
          <w:ilvl w:val="0"/>
          <w:numId w:val="12"/>
        </w:numPr>
        <w:overflowPunct w:val="0"/>
        <w:autoSpaceDE w:val="0"/>
        <w:autoSpaceDN w:val="0"/>
        <w:adjustRightInd w:val="0"/>
        <w:spacing w:after="180"/>
        <w:jc w:val="left"/>
        <w:textAlignment w:val="baseline"/>
      </w:pPr>
      <w:r w:rsidRPr="005B44F1">
        <w:t>Note 2: target positioning requirements may not necessarily be reached for all scenarios and deployments</w:t>
      </w:r>
    </w:p>
    <w:p w14:paraId="368E7129" w14:textId="378AA584" w:rsidR="001258AD" w:rsidRPr="00D83805" w:rsidRDefault="00D83805" w:rsidP="00780972">
      <w:pPr>
        <w:pStyle w:val="ListParagraph"/>
        <w:numPr>
          <w:ilvl w:val="0"/>
          <w:numId w:val="12"/>
        </w:numPr>
        <w:overflowPunct w:val="0"/>
        <w:autoSpaceDE w:val="0"/>
        <w:autoSpaceDN w:val="0"/>
        <w:adjustRightInd w:val="0"/>
        <w:spacing w:after="180"/>
        <w:jc w:val="left"/>
        <w:textAlignment w:val="baseline"/>
      </w:pPr>
      <w:r w:rsidRPr="005B44F1">
        <w:t>Note 3: all positioning techniques may not achieve all positioning requirements in all scenarios</w:t>
      </w:r>
    </w:p>
    <w:p w14:paraId="0C608F38" w14:textId="40C99FB5" w:rsidR="00690981" w:rsidRPr="00EB2508" w:rsidRDefault="00690981" w:rsidP="00690981">
      <w:pPr>
        <w:pStyle w:val="Heading1"/>
        <w:rPr>
          <w:lang w:eastAsia="ja-JP"/>
        </w:rPr>
      </w:pPr>
      <w:r w:rsidRPr="00EB2508">
        <w:rPr>
          <w:lang w:eastAsia="ja-JP"/>
        </w:rPr>
        <w:t xml:space="preserve">References </w:t>
      </w:r>
    </w:p>
    <w:p w14:paraId="1FAADA3B" w14:textId="6DB15AF8" w:rsidR="003233E4" w:rsidRDefault="00C36981" w:rsidP="00862BB0">
      <w:pPr>
        <w:widowControl w:val="0"/>
        <w:adjustRightInd w:val="0"/>
        <w:snapToGrid w:val="0"/>
        <w:spacing w:line="300" w:lineRule="auto"/>
        <w:rPr>
          <w:lang w:eastAsia="ja-JP"/>
        </w:rPr>
      </w:pPr>
      <w:r>
        <w:rPr>
          <w:bCs/>
        </w:rPr>
        <w:t xml:space="preserve">[1] </w:t>
      </w:r>
      <w:r w:rsidR="005A753A">
        <w:rPr>
          <w:bCs/>
        </w:rPr>
        <w:t>RAN1</w:t>
      </w:r>
      <w:r w:rsidR="00297F61">
        <w:rPr>
          <w:bCs/>
        </w:rPr>
        <w:t>#109-e Chair</w:t>
      </w:r>
      <w:r w:rsidR="0015558F">
        <w:rPr>
          <w:bCs/>
        </w:rPr>
        <w:t>man’s note.</w:t>
      </w:r>
    </w:p>
    <w:p w14:paraId="764631BE" w14:textId="6E101247" w:rsidR="00965F3E" w:rsidRDefault="003233E4" w:rsidP="00A277BA">
      <w:pPr>
        <w:rPr>
          <w:lang w:eastAsia="ja-JP"/>
        </w:rPr>
      </w:pPr>
      <w:r>
        <w:rPr>
          <w:lang w:eastAsia="ja-JP"/>
        </w:rPr>
        <w:t>[</w:t>
      </w:r>
      <w:r w:rsidR="00862BB0">
        <w:rPr>
          <w:lang w:eastAsia="ja-JP"/>
        </w:rPr>
        <w:t>2</w:t>
      </w:r>
      <w:r>
        <w:rPr>
          <w:lang w:eastAsia="ja-JP"/>
        </w:rPr>
        <w:t xml:space="preserve">] </w:t>
      </w:r>
      <w:r w:rsidR="008132DE">
        <w:rPr>
          <w:lang w:eastAsia="ja-JP"/>
        </w:rPr>
        <w:t>3GPP TR</w:t>
      </w:r>
      <w:r w:rsidR="00BE557C">
        <w:rPr>
          <w:lang w:eastAsia="ja-JP"/>
        </w:rPr>
        <w:t xml:space="preserve"> 38.845</w:t>
      </w:r>
      <w:r w:rsidR="00E30A59">
        <w:rPr>
          <w:lang w:eastAsia="ja-JP"/>
        </w:rPr>
        <w:t xml:space="preserve"> </w:t>
      </w:r>
      <w:r w:rsidR="00E30A59" w:rsidRPr="00E30A59">
        <w:rPr>
          <w:lang w:eastAsia="ja-JP"/>
        </w:rPr>
        <w:t>V17.0.0</w:t>
      </w:r>
      <w:r w:rsidR="00BE557C">
        <w:rPr>
          <w:lang w:eastAsia="ja-JP"/>
        </w:rPr>
        <w:t>, “</w:t>
      </w:r>
      <w:r w:rsidR="005651DF" w:rsidRPr="005651DF">
        <w:rPr>
          <w:lang w:eastAsia="ja-JP"/>
        </w:rPr>
        <w:t>Study on scenarios and requirements of in-coverage, partial coverage, and out-of-coverage NR positioning use cases</w:t>
      </w:r>
      <w:r w:rsidR="005651DF">
        <w:rPr>
          <w:lang w:eastAsia="ja-JP"/>
        </w:rPr>
        <w:t>,</w:t>
      </w:r>
      <w:r w:rsidR="00BE557C">
        <w:rPr>
          <w:lang w:eastAsia="ja-JP"/>
        </w:rPr>
        <w:t xml:space="preserve">” </w:t>
      </w:r>
      <w:r w:rsidR="00E46698">
        <w:rPr>
          <w:lang w:eastAsia="ja-JP"/>
        </w:rPr>
        <w:t>Release 17</w:t>
      </w:r>
      <w:r w:rsidR="00965F3E">
        <w:rPr>
          <w:lang w:eastAsia="ja-JP"/>
        </w:rPr>
        <w:t>, 2021-09.</w:t>
      </w:r>
    </w:p>
    <w:p w14:paraId="2B5EA6F4" w14:textId="04CAE1D4" w:rsidR="00E46466" w:rsidRPr="00EB2508" w:rsidRDefault="00E46698" w:rsidP="00A277BA">
      <w:r>
        <w:rPr>
          <w:lang w:eastAsia="ja-JP"/>
        </w:rPr>
        <w:t xml:space="preserve"> </w:t>
      </w:r>
      <w:r w:rsidR="00D6439C" w:rsidRPr="00EB2508">
        <w:rPr>
          <w:lang w:eastAsia="ja-JP"/>
        </w:rPr>
        <w:t xml:space="preserve"> </w:t>
      </w:r>
    </w:p>
    <w:sectPr w:rsidR="00E46466" w:rsidRPr="00EB25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3B8"/>
    <w:multiLevelType w:val="hybridMultilevel"/>
    <w:tmpl w:val="F08CE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397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3A1253"/>
    <w:multiLevelType w:val="hybridMultilevel"/>
    <w:tmpl w:val="531CB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401531"/>
    <w:multiLevelType w:val="hybridMultilevel"/>
    <w:tmpl w:val="4858A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491494">
    <w:abstractNumId w:val="6"/>
  </w:num>
  <w:num w:numId="2" w16cid:durableId="177349578">
    <w:abstractNumId w:val="5"/>
  </w:num>
  <w:num w:numId="3" w16cid:durableId="797144819">
    <w:abstractNumId w:val="4"/>
  </w:num>
  <w:num w:numId="4" w16cid:durableId="381952702">
    <w:abstractNumId w:val="9"/>
  </w:num>
  <w:num w:numId="5" w16cid:durableId="291636728">
    <w:abstractNumId w:val="7"/>
  </w:num>
  <w:num w:numId="6" w16cid:durableId="578757852">
    <w:abstractNumId w:val="0"/>
  </w:num>
  <w:num w:numId="7" w16cid:durableId="1043673921">
    <w:abstractNumId w:val="2"/>
  </w:num>
  <w:num w:numId="8" w16cid:durableId="123737255">
    <w:abstractNumId w:val="1"/>
  </w:num>
  <w:num w:numId="9" w16cid:durableId="2023045644">
    <w:abstractNumId w:val="11"/>
  </w:num>
  <w:num w:numId="10" w16cid:durableId="608852478">
    <w:abstractNumId w:val="8"/>
  </w:num>
  <w:num w:numId="11" w16cid:durableId="462231013">
    <w:abstractNumId w:val="10"/>
  </w:num>
  <w:num w:numId="12" w16cid:durableId="83198790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3MDO1MDM3s7QwsDBQ0lEKTi0uzszPAykwqgUAcE/iiSwAAAA="/>
  </w:docVars>
  <w:rsids>
    <w:rsidRoot w:val="00C155C4"/>
    <w:rsid w:val="00002DE5"/>
    <w:rsid w:val="000101E2"/>
    <w:rsid w:val="000103B3"/>
    <w:rsid w:val="0002713E"/>
    <w:rsid w:val="00031797"/>
    <w:rsid w:val="00031C0A"/>
    <w:rsid w:val="0003503C"/>
    <w:rsid w:val="00035DBB"/>
    <w:rsid w:val="00035F40"/>
    <w:rsid w:val="00060EEB"/>
    <w:rsid w:val="00066696"/>
    <w:rsid w:val="00067DAC"/>
    <w:rsid w:val="0007000C"/>
    <w:rsid w:val="00070A7A"/>
    <w:rsid w:val="0007255A"/>
    <w:rsid w:val="00074CB1"/>
    <w:rsid w:val="00077A5D"/>
    <w:rsid w:val="00077D7F"/>
    <w:rsid w:val="0008298C"/>
    <w:rsid w:val="00083FDC"/>
    <w:rsid w:val="00091C85"/>
    <w:rsid w:val="00093C6A"/>
    <w:rsid w:val="000955B0"/>
    <w:rsid w:val="000A72AA"/>
    <w:rsid w:val="000B2EC0"/>
    <w:rsid w:val="000B321B"/>
    <w:rsid w:val="000B6140"/>
    <w:rsid w:val="000C2971"/>
    <w:rsid w:val="000C5B83"/>
    <w:rsid w:val="000D0C82"/>
    <w:rsid w:val="000D24E1"/>
    <w:rsid w:val="000D6807"/>
    <w:rsid w:val="000D7F5E"/>
    <w:rsid w:val="000E1AD5"/>
    <w:rsid w:val="000F1BB0"/>
    <w:rsid w:val="000F3366"/>
    <w:rsid w:val="000F4D67"/>
    <w:rsid w:val="00103C08"/>
    <w:rsid w:val="0010445D"/>
    <w:rsid w:val="00104A2E"/>
    <w:rsid w:val="00104CC9"/>
    <w:rsid w:val="00122BB2"/>
    <w:rsid w:val="00123245"/>
    <w:rsid w:val="00125809"/>
    <w:rsid w:val="001258AD"/>
    <w:rsid w:val="00125EE7"/>
    <w:rsid w:val="0013080D"/>
    <w:rsid w:val="00131117"/>
    <w:rsid w:val="00131819"/>
    <w:rsid w:val="001322ED"/>
    <w:rsid w:val="00137ABA"/>
    <w:rsid w:val="001510E6"/>
    <w:rsid w:val="00154867"/>
    <w:rsid w:val="0015558F"/>
    <w:rsid w:val="00155D22"/>
    <w:rsid w:val="00160FC0"/>
    <w:rsid w:val="0016253D"/>
    <w:rsid w:val="001637F7"/>
    <w:rsid w:val="00165D56"/>
    <w:rsid w:val="001669F9"/>
    <w:rsid w:val="00171C0B"/>
    <w:rsid w:val="001750E4"/>
    <w:rsid w:val="0018305D"/>
    <w:rsid w:val="00185EC9"/>
    <w:rsid w:val="00191D29"/>
    <w:rsid w:val="001966F4"/>
    <w:rsid w:val="00197A02"/>
    <w:rsid w:val="001A1DC8"/>
    <w:rsid w:val="001A2106"/>
    <w:rsid w:val="001A45BA"/>
    <w:rsid w:val="001A5355"/>
    <w:rsid w:val="001A77C9"/>
    <w:rsid w:val="001B6D2F"/>
    <w:rsid w:val="001B78DB"/>
    <w:rsid w:val="001C4290"/>
    <w:rsid w:val="001C5C69"/>
    <w:rsid w:val="001D6F9C"/>
    <w:rsid w:val="001D76E0"/>
    <w:rsid w:val="001E1E68"/>
    <w:rsid w:val="001E3173"/>
    <w:rsid w:val="001E3B85"/>
    <w:rsid w:val="001F3329"/>
    <w:rsid w:val="00201BC4"/>
    <w:rsid w:val="0020413A"/>
    <w:rsid w:val="00205321"/>
    <w:rsid w:val="002119A6"/>
    <w:rsid w:val="0021240C"/>
    <w:rsid w:val="00215A8F"/>
    <w:rsid w:val="0021770D"/>
    <w:rsid w:val="002207C0"/>
    <w:rsid w:val="0022094E"/>
    <w:rsid w:val="00226B89"/>
    <w:rsid w:val="00230647"/>
    <w:rsid w:val="00246308"/>
    <w:rsid w:val="00254C50"/>
    <w:rsid w:val="002554E5"/>
    <w:rsid w:val="00255503"/>
    <w:rsid w:val="00255E1B"/>
    <w:rsid w:val="002601AD"/>
    <w:rsid w:val="00261191"/>
    <w:rsid w:val="0026284B"/>
    <w:rsid w:val="002647EC"/>
    <w:rsid w:val="00265699"/>
    <w:rsid w:val="00271798"/>
    <w:rsid w:val="002800DF"/>
    <w:rsid w:val="00281D1B"/>
    <w:rsid w:val="0028440F"/>
    <w:rsid w:val="00286F4B"/>
    <w:rsid w:val="002879EE"/>
    <w:rsid w:val="00290A58"/>
    <w:rsid w:val="00297F61"/>
    <w:rsid w:val="002A4D02"/>
    <w:rsid w:val="002B2C6B"/>
    <w:rsid w:val="002B4DA4"/>
    <w:rsid w:val="002B5DA7"/>
    <w:rsid w:val="002C7BD3"/>
    <w:rsid w:val="002D01D2"/>
    <w:rsid w:val="002D0319"/>
    <w:rsid w:val="002D258D"/>
    <w:rsid w:val="002D3166"/>
    <w:rsid w:val="002E0525"/>
    <w:rsid w:val="002E272E"/>
    <w:rsid w:val="002E38B4"/>
    <w:rsid w:val="002E52AC"/>
    <w:rsid w:val="002F008A"/>
    <w:rsid w:val="002F62E5"/>
    <w:rsid w:val="002F7C4E"/>
    <w:rsid w:val="00314E97"/>
    <w:rsid w:val="0032095F"/>
    <w:rsid w:val="003233E4"/>
    <w:rsid w:val="0033013B"/>
    <w:rsid w:val="0033356E"/>
    <w:rsid w:val="00341228"/>
    <w:rsid w:val="00350100"/>
    <w:rsid w:val="00353F21"/>
    <w:rsid w:val="00362BCC"/>
    <w:rsid w:val="0036573A"/>
    <w:rsid w:val="0036763D"/>
    <w:rsid w:val="00371056"/>
    <w:rsid w:val="00382078"/>
    <w:rsid w:val="00385CC4"/>
    <w:rsid w:val="00391E3D"/>
    <w:rsid w:val="003938A2"/>
    <w:rsid w:val="0039583A"/>
    <w:rsid w:val="00395997"/>
    <w:rsid w:val="00395B49"/>
    <w:rsid w:val="003A555F"/>
    <w:rsid w:val="003A67B8"/>
    <w:rsid w:val="003B2BC7"/>
    <w:rsid w:val="003B463D"/>
    <w:rsid w:val="003B4D34"/>
    <w:rsid w:val="003C4579"/>
    <w:rsid w:val="003D0D6F"/>
    <w:rsid w:val="003D3726"/>
    <w:rsid w:val="003D4E45"/>
    <w:rsid w:val="003E44C8"/>
    <w:rsid w:val="003F0179"/>
    <w:rsid w:val="003F1069"/>
    <w:rsid w:val="003F385B"/>
    <w:rsid w:val="003F394F"/>
    <w:rsid w:val="0040214A"/>
    <w:rsid w:val="00402CAB"/>
    <w:rsid w:val="00402CE1"/>
    <w:rsid w:val="004042EF"/>
    <w:rsid w:val="00410ABF"/>
    <w:rsid w:val="00412249"/>
    <w:rsid w:val="00412E35"/>
    <w:rsid w:val="00416323"/>
    <w:rsid w:val="00430E38"/>
    <w:rsid w:val="00434691"/>
    <w:rsid w:val="004355A5"/>
    <w:rsid w:val="0044562D"/>
    <w:rsid w:val="00456D36"/>
    <w:rsid w:val="004571CF"/>
    <w:rsid w:val="00462C04"/>
    <w:rsid w:val="00465CE4"/>
    <w:rsid w:val="00467307"/>
    <w:rsid w:val="0046759C"/>
    <w:rsid w:val="004742B5"/>
    <w:rsid w:val="004755B2"/>
    <w:rsid w:val="00475B53"/>
    <w:rsid w:val="00484947"/>
    <w:rsid w:val="004948FF"/>
    <w:rsid w:val="004963DE"/>
    <w:rsid w:val="0049651D"/>
    <w:rsid w:val="00496D45"/>
    <w:rsid w:val="004A51CA"/>
    <w:rsid w:val="004A5D9A"/>
    <w:rsid w:val="004A6A8B"/>
    <w:rsid w:val="004B2D7A"/>
    <w:rsid w:val="004B4E43"/>
    <w:rsid w:val="004B7407"/>
    <w:rsid w:val="004B7E10"/>
    <w:rsid w:val="004C02BC"/>
    <w:rsid w:val="004C7178"/>
    <w:rsid w:val="004D0887"/>
    <w:rsid w:val="004D0BBE"/>
    <w:rsid w:val="004D3B64"/>
    <w:rsid w:val="004E0113"/>
    <w:rsid w:val="004E71A3"/>
    <w:rsid w:val="004E7A4D"/>
    <w:rsid w:val="004E7C66"/>
    <w:rsid w:val="004F17C0"/>
    <w:rsid w:val="004F199C"/>
    <w:rsid w:val="004F6922"/>
    <w:rsid w:val="00501082"/>
    <w:rsid w:val="00506159"/>
    <w:rsid w:val="00510F89"/>
    <w:rsid w:val="0051324E"/>
    <w:rsid w:val="00520120"/>
    <w:rsid w:val="00520F9E"/>
    <w:rsid w:val="00524E12"/>
    <w:rsid w:val="005254FC"/>
    <w:rsid w:val="005301FE"/>
    <w:rsid w:val="00534BAA"/>
    <w:rsid w:val="00535022"/>
    <w:rsid w:val="0053709E"/>
    <w:rsid w:val="005403F6"/>
    <w:rsid w:val="005417AE"/>
    <w:rsid w:val="00543F48"/>
    <w:rsid w:val="005462F8"/>
    <w:rsid w:val="00547142"/>
    <w:rsid w:val="00552100"/>
    <w:rsid w:val="00553675"/>
    <w:rsid w:val="005620F4"/>
    <w:rsid w:val="00562CCC"/>
    <w:rsid w:val="005651DF"/>
    <w:rsid w:val="00582065"/>
    <w:rsid w:val="00590118"/>
    <w:rsid w:val="00596B5A"/>
    <w:rsid w:val="005A1DD5"/>
    <w:rsid w:val="005A514E"/>
    <w:rsid w:val="005A6C94"/>
    <w:rsid w:val="005A753A"/>
    <w:rsid w:val="005B3346"/>
    <w:rsid w:val="005C6F8B"/>
    <w:rsid w:val="005D0525"/>
    <w:rsid w:val="005D075E"/>
    <w:rsid w:val="005D5279"/>
    <w:rsid w:val="005D7DA4"/>
    <w:rsid w:val="005E1BFF"/>
    <w:rsid w:val="005E2990"/>
    <w:rsid w:val="005E47D8"/>
    <w:rsid w:val="005E56C9"/>
    <w:rsid w:val="005E6866"/>
    <w:rsid w:val="005F05B2"/>
    <w:rsid w:val="005F3EE3"/>
    <w:rsid w:val="005F5375"/>
    <w:rsid w:val="005F5A07"/>
    <w:rsid w:val="00600AC7"/>
    <w:rsid w:val="006037A3"/>
    <w:rsid w:val="00611324"/>
    <w:rsid w:val="006343A6"/>
    <w:rsid w:val="006419F5"/>
    <w:rsid w:val="00641F8A"/>
    <w:rsid w:val="00642716"/>
    <w:rsid w:val="00644B70"/>
    <w:rsid w:val="006468F6"/>
    <w:rsid w:val="00650E7C"/>
    <w:rsid w:val="006516D8"/>
    <w:rsid w:val="00660A2F"/>
    <w:rsid w:val="006644F8"/>
    <w:rsid w:val="0067245D"/>
    <w:rsid w:val="006743E7"/>
    <w:rsid w:val="00675F2E"/>
    <w:rsid w:val="0067703D"/>
    <w:rsid w:val="006808D2"/>
    <w:rsid w:val="00685CAE"/>
    <w:rsid w:val="00690981"/>
    <w:rsid w:val="006A2E9D"/>
    <w:rsid w:val="006B4A54"/>
    <w:rsid w:val="006B4DDE"/>
    <w:rsid w:val="006C6F77"/>
    <w:rsid w:val="006D0B1F"/>
    <w:rsid w:val="006D7E77"/>
    <w:rsid w:val="006E2CF7"/>
    <w:rsid w:val="006E4321"/>
    <w:rsid w:val="006E730E"/>
    <w:rsid w:val="006F0F16"/>
    <w:rsid w:val="006F235A"/>
    <w:rsid w:val="006F2F0A"/>
    <w:rsid w:val="006F5478"/>
    <w:rsid w:val="00700DAB"/>
    <w:rsid w:val="00711381"/>
    <w:rsid w:val="00717E08"/>
    <w:rsid w:val="0072276F"/>
    <w:rsid w:val="007275A0"/>
    <w:rsid w:val="00743307"/>
    <w:rsid w:val="00744E4B"/>
    <w:rsid w:val="007456A0"/>
    <w:rsid w:val="007527F7"/>
    <w:rsid w:val="00754366"/>
    <w:rsid w:val="00761CDC"/>
    <w:rsid w:val="00763918"/>
    <w:rsid w:val="00763B2D"/>
    <w:rsid w:val="00764F19"/>
    <w:rsid w:val="0076647A"/>
    <w:rsid w:val="00766F99"/>
    <w:rsid w:val="00776702"/>
    <w:rsid w:val="007801B3"/>
    <w:rsid w:val="00780972"/>
    <w:rsid w:val="007823AE"/>
    <w:rsid w:val="00792038"/>
    <w:rsid w:val="00793DA4"/>
    <w:rsid w:val="0079477E"/>
    <w:rsid w:val="007951B1"/>
    <w:rsid w:val="00796D6A"/>
    <w:rsid w:val="007A1551"/>
    <w:rsid w:val="007A1E85"/>
    <w:rsid w:val="007A754F"/>
    <w:rsid w:val="007B5B09"/>
    <w:rsid w:val="007C4D87"/>
    <w:rsid w:val="007C62F9"/>
    <w:rsid w:val="007C6315"/>
    <w:rsid w:val="007D2B25"/>
    <w:rsid w:val="007E508B"/>
    <w:rsid w:val="007E5DF1"/>
    <w:rsid w:val="007F24FF"/>
    <w:rsid w:val="007F6219"/>
    <w:rsid w:val="007F729E"/>
    <w:rsid w:val="007F7C30"/>
    <w:rsid w:val="00800368"/>
    <w:rsid w:val="00801B7D"/>
    <w:rsid w:val="008114A8"/>
    <w:rsid w:val="008132DE"/>
    <w:rsid w:val="00814EED"/>
    <w:rsid w:val="00824AAA"/>
    <w:rsid w:val="0082530B"/>
    <w:rsid w:val="00826F45"/>
    <w:rsid w:val="0082773D"/>
    <w:rsid w:val="0083784B"/>
    <w:rsid w:val="00854FD2"/>
    <w:rsid w:val="00856AEF"/>
    <w:rsid w:val="00856EEC"/>
    <w:rsid w:val="00862BB0"/>
    <w:rsid w:val="00863EFA"/>
    <w:rsid w:val="00864F78"/>
    <w:rsid w:val="00866F53"/>
    <w:rsid w:val="008719EC"/>
    <w:rsid w:val="00871D54"/>
    <w:rsid w:val="00884743"/>
    <w:rsid w:val="00884A19"/>
    <w:rsid w:val="008B588B"/>
    <w:rsid w:val="008B6197"/>
    <w:rsid w:val="008B674C"/>
    <w:rsid w:val="008B7121"/>
    <w:rsid w:val="008B7E3C"/>
    <w:rsid w:val="008C088D"/>
    <w:rsid w:val="008C350D"/>
    <w:rsid w:val="008C3E5C"/>
    <w:rsid w:val="008D045F"/>
    <w:rsid w:val="008D097F"/>
    <w:rsid w:val="008D6C6D"/>
    <w:rsid w:val="008D710B"/>
    <w:rsid w:val="008E0207"/>
    <w:rsid w:val="008E0739"/>
    <w:rsid w:val="008E1C6D"/>
    <w:rsid w:val="008E3844"/>
    <w:rsid w:val="008F0FF0"/>
    <w:rsid w:val="008F102A"/>
    <w:rsid w:val="008F63B5"/>
    <w:rsid w:val="00900303"/>
    <w:rsid w:val="009023A0"/>
    <w:rsid w:val="00902724"/>
    <w:rsid w:val="009104CA"/>
    <w:rsid w:val="00910663"/>
    <w:rsid w:val="00913164"/>
    <w:rsid w:val="00915363"/>
    <w:rsid w:val="00921417"/>
    <w:rsid w:val="00921E3B"/>
    <w:rsid w:val="00924ADD"/>
    <w:rsid w:val="009257D5"/>
    <w:rsid w:val="00935EDC"/>
    <w:rsid w:val="009562BC"/>
    <w:rsid w:val="00956312"/>
    <w:rsid w:val="00957397"/>
    <w:rsid w:val="009613C8"/>
    <w:rsid w:val="0096451B"/>
    <w:rsid w:val="009658A0"/>
    <w:rsid w:val="00965F3E"/>
    <w:rsid w:val="0097429C"/>
    <w:rsid w:val="009755B4"/>
    <w:rsid w:val="009829C8"/>
    <w:rsid w:val="00986774"/>
    <w:rsid w:val="009874A5"/>
    <w:rsid w:val="009904DF"/>
    <w:rsid w:val="009926AF"/>
    <w:rsid w:val="009A247F"/>
    <w:rsid w:val="009A3F02"/>
    <w:rsid w:val="009B11FF"/>
    <w:rsid w:val="009D12EC"/>
    <w:rsid w:val="009D1F7A"/>
    <w:rsid w:val="009D4DB5"/>
    <w:rsid w:val="009D4FC7"/>
    <w:rsid w:val="009E1946"/>
    <w:rsid w:val="009E1A19"/>
    <w:rsid w:val="009E1B4C"/>
    <w:rsid w:val="009E4CB7"/>
    <w:rsid w:val="009E6C7E"/>
    <w:rsid w:val="009F2032"/>
    <w:rsid w:val="009F6229"/>
    <w:rsid w:val="009F7E06"/>
    <w:rsid w:val="00A066AC"/>
    <w:rsid w:val="00A075C6"/>
    <w:rsid w:val="00A10461"/>
    <w:rsid w:val="00A173EB"/>
    <w:rsid w:val="00A20B19"/>
    <w:rsid w:val="00A20B82"/>
    <w:rsid w:val="00A21528"/>
    <w:rsid w:val="00A26AD6"/>
    <w:rsid w:val="00A27760"/>
    <w:rsid w:val="00A277BA"/>
    <w:rsid w:val="00A278A6"/>
    <w:rsid w:val="00A446CD"/>
    <w:rsid w:val="00A522F9"/>
    <w:rsid w:val="00A564DA"/>
    <w:rsid w:val="00A6256F"/>
    <w:rsid w:val="00A83CBE"/>
    <w:rsid w:val="00A83D93"/>
    <w:rsid w:val="00A8649A"/>
    <w:rsid w:val="00A91F3B"/>
    <w:rsid w:val="00A969BB"/>
    <w:rsid w:val="00AA29F1"/>
    <w:rsid w:val="00AA3618"/>
    <w:rsid w:val="00AA4983"/>
    <w:rsid w:val="00AA5A3E"/>
    <w:rsid w:val="00AB0D27"/>
    <w:rsid w:val="00AB56ED"/>
    <w:rsid w:val="00AC64A2"/>
    <w:rsid w:val="00AD2001"/>
    <w:rsid w:val="00AE2EC3"/>
    <w:rsid w:val="00AE6971"/>
    <w:rsid w:val="00AE6A10"/>
    <w:rsid w:val="00AF3AED"/>
    <w:rsid w:val="00AF77AA"/>
    <w:rsid w:val="00B016E3"/>
    <w:rsid w:val="00B12FA3"/>
    <w:rsid w:val="00B15812"/>
    <w:rsid w:val="00B170DD"/>
    <w:rsid w:val="00B179B1"/>
    <w:rsid w:val="00B21842"/>
    <w:rsid w:val="00B25199"/>
    <w:rsid w:val="00B255D4"/>
    <w:rsid w:val="00B27770"/>
    <w:rsid w:val="00B328F2"/>
    <w:rsid w:val="00B33918"/>
    <w:rsid w:val="00B3545C"/>
    <w:rsid w:val="00B4650C"/>
    <w:rsid w:val="00B46B23"/>
    <w:rsid w:val="00B50D89"/>
    <w:rsid w:val="00B51019"/>
    <w:rsid w:val="00B52DC0"/>
    <w:rsid w:val="00B54722"/>
    <w:rsid w:val="00B610C4"/>
    <w:rsid w:val="00B616E4"/>
    <w:rsid w:val="00B639AB"/>
    <w:rsid w:val="00B76BF4"/>
    <w:rsid w:val="00B8582D"/>
    <w:rsid w:val="00B92609"/>
    <w:rsid w:val="00B9286D"/>
    <w:rsid w:val="00B936DB"/>
    <w:rsid w:val="00B93FA7"/>
    <w:rsid w:val="00B945CD"/>
    <w:rsid w:val="00B97A2E"/>
    <w:rsid w:val="00B97AD4"/>
    <w:rsid w:val="00BA0EBB"/>
    <w:rsid w:val="00BA20AA"/>
    <w:rsid w:val="00BA223B"/>
    <w:rsid w:val="00BA78F4"/>
    <w:rsid w:val="00BB2C34"/>
    <w:rsid w:val="00BB2D3C"/>
    <w:rsid w:val="00BB635C"/>
    <w:rsid w:val="00BB7C53"/>
    <w:rsid w:val="00BC134B"/>
    <w:rsid w:val="00BC4F77"/>
    <w:rsid w:val="00BD41F2"/>
    <w:rsid w:val="00BD4D3C"/>
    <w:rsid w:val="00BD4D7A"/>
    <w:rsid w:val="00BE557C"/>
    <w:rsid w:val="00BE7E7B"/>
    <w:rsid w:val="00BF5D64"/>
    <w:rsid w:val="00BF6F66"/>
    <w:rsid w:val="00BF79EA"/>
    <w:rsid w:val="00C02C4B"/>
    <w:rsid w:val="00C02C54"/>
    <w:rsid w:val="00C04801"/>
    <w:rsid w:val="00C11271"/>
    <w:rsid w:val="00C137E1"/>
    <w:rsid w:val="00C155C4"/>
    <w:rsid w:val="00C15C3A"/>
    <w:rsid w:val="00C1794A"/>
    <w:rsid w:val="00C209FC"/>
    <w:rsid w:val="00C23C9C"/>
    <w:rsid w:val="00C25905"/>
    <w:rsid w:val="00C3228E"/>
    <w:rsid w:val="00C33FEC"/>
    <w:rsid w:val="00C36981"/>
    <w:rsid w:val="00C371BE"/>
    <w:rsid w:val="00C414D4"/>
    <w:rsid w:val="00C44972"/>
    <w:rsid w:val="00C4775C"/>
    <w:rsid w:val="00C546C5"/>
    <w:rsid w:val="00C56E63"/>
    <w:rsid w:val="00C67DEF"/>
    <w:rsid w:val="00C70A6E"/>
    <w:rsid w:val="00C71C2E"/>
    <w:rsid w:val="00C729A9"/>
    <w:rsid w:val="00C753A5"/>
    <w:rsid w:val="00C82C5D"/>
    <w:rsid w:val="00C85AAC"/>
    <w:rsid w:val="00C86E99"/>
    <w:rsid w:val="00C92339"/>
    <w:rsid w:val="00C94253"/>
    <w:rsid w:val="00CA1C7C"/>
    <w:rsid w:val="00CB53A6"/>
    <w:rsid w:val="00CB5E62"/>
    <w:rsid w:val="00CC3120"/>
    <w:rsid w:val="00CC3A70"/>
    <w:rsid w:val="00CC51ED"/>
    <w:rsid w:val="00CC5335"/>
    <w:rsid w:val="00CC6E06"/>
    <w:rsid w:val="00CD0081"/>
    <w:rsid w:val="00CD0758"/>
    <w:rsid w:val="00CD2047"/>
    <w:rsid w:val="00CD343D"/>
    <w:rsid w:val="00CD4307"/>
    <w:rsid w:val="00CD71E1"/>
    <w:rsid w:val="00CE0D3A"/>
    <w:rsid w:val="00CE1B13"/>
    <w:rsid w:val="00CE6416"/>
    <w:rsid w:val="00CF1D3E"/>
    <w:rsid w:val="00CF26D6"/>
    <w:rsid w:val="00D02291"/>
    <w:rsid w:val="00D04CB5"/>
    <w:rsid w:val="00D06D58"/>
    <w:rsid w:val="00D105A6"/>
    <w:rsid w:val="00D11888"/>
    <w:rsid w:val="00D118C8"/>
    <w:rsid w:val="00D14B9F"/>
    <w:rsid w:val="00D20125"/>
    <w:rsid w:val="00D21881"/>
    <w:rsid w:val="00D24302"/>
    <w:rsid w:val="00D25DC0"/>
    <w:rsid w:val="00D25FD6"/>
    <w:rsid w:val="00D2738A"/>
    <w:rsid w:val="00D31C18"/>
    <w:rsid w:val="00D321F4"/>
    <w:rsid w:val="00D33582"/>
    <w:rsid w:val="00D3358D"/>
    <w:rsid w:val="00D459E1"/>
    <w:rsid w:val="00D504DD"/>
    <w:rsid w:val="00D52981"/>
    <w:rsid w:val="00D5383C"/>
    <w:rsid w:val="00D56353"/>
    <w:rsid w:val="00D579D0"/>
    <w:rsid w:val="00D57C77"/>
    <w:rsid w:val="00D61F34"/>
    <w:rsid w:val="00D624A9"/>
    <w:rsid w:val="00D6439C"/>
    <w:rsid w:val="00D6488D"/>
    <w:rsid w:val="00D71AB3"/>
    <w:rsid w:val="00D83805"/>
    <w:rsid w:val="00D91413"/>
    <w:rsid w:val="00D91558"/>
    <w:rsid w:val="00D91E0F"/>
    <w:rsid w:val="00D948E4"/>
    <w:rsid w:val="00DA0979"/>
    <w:rsid w:val="00DA1985"/>
    <w:rsid w:val="00DA33A1"/>
    <w:rsid w:val="00DA45AC"/>
    <w:rsid w:val="00DB3128"/>
    <w:rsid w:val="00DC01C4"/>
    <w:rsid w:val="00DC1A84"/>
    <w:rsid w:val="00DD3135"/>
    <w:rsid w:val="00DD47F1"/>
    <w:rsid w:val="00DE3112"/>
    <w:rsid w:val="00DE32E0"/>
    <w:rsid w:val="00DF1712"/>
    <w:rsid w:val="00DF5533"/>
    <w:rsid w:val="00E10117"/>
    <w:rsid w:val="00E24BD3"/>
    <w:rsid w:val="00E2585B"/>
    <w:rsid w:val="00E26EAB"/>
    <w:rsid w:val="00E30A59"/>
    <w:rsid w:val="00E310C2"/>
    <w:rsid w:val="00E34A8C"/>
    <w:rsid w:val="00E41BF3"/>
    <w:rsid w:val="00E42A72"/>
    <w:rsid w:val="00E45847"/>
    <w:rsid w:val="00E46466"/>
    <w:rsid w:val="00E46698"/>
    <w:rsid w:val="00E5311E"/>
    <w:rsid w:val="00E54002"/>
    <w:rsid w:val="00E628A0"/>
    <w:rsid w:val="00E70218"/>
    <w:rsid w:val="00E72B8B"/>
    <w:rsid w:val="00E75372"/>
    <w:rsid w:val="00E76D87"/>
    <w:rsid w:val="00E7748E"/>
    <w:rsid w:val="00E81548"/>
    <w:rsid w:val="00E834AD"/>
    <w:rsid w:val="00E86DDC"/>
    <w:rsid w:val="00E91575"/>
    <w:rsid w:val="00E927F3"/>
    <w:rsid w:val="00E96C92"/>
    <w:rsid w:val="00EA4DB2"/>
    <w:rsid w:val="00EA4E90"/>
    <w:rsid w:val="00EA66D5"/>
    <w:rsid w:val="00EA7A7D"/>
    <w:rsid w:val="00EB1700"/>
    <w:rsid w:val="00EB2508"/>
    <w:rsid w:val="00EB322B"/>
    <w:rsid w:val="00EC0367"/>
    <w:rsid w:val="00EC043D"/>
    <w:rsid w:val="00EC07D1"/>
    <w:rsid w:val="00EC3EED"/>
    <w:rsid w:val="00EC7D07"/>
    <w:rsid w:val="00EC7D8F"/>
    <w:rsid w:val="00ED307D"/>
    <w:rsid w:val="00ED503F"/>
    <w:rsid w:val="00ED6FE6"/>
    <w:rsid w:val="00EE127F"/>
    <w:rsid w:val="00EE325F"/>
    <w:rsid w:val="00EE7A6B"/>
    <w:rsid w:val="00EF48DC"/>
    <w:rsid w:val="00F0025D"/>
    <w:rsid w:val="00F061C2"/>
    <w:rsid w:val="00F15EA8"/>
    <w:rsid w:val="00F2265D"/>
    <w:rsid w:val="00F226E3"/>
    <w:rsid w:val="00F26A14"/>
    <w:rsid w:val="00F3574D"/>
    <w:rsid w:val="00F4088F"/>
    <w:rsid w:val="00F5312E"/>
    <w:rsid w:val="00F54A3F"/>
    <w:rsid w:val="00F55619"/>
    <w:rsid w:val="00F6212B"/>
    <w:rsid w:val="00F664E9"/>
    <w:rsid w:val="00F665A1"/>
    <w:rsid w:val="00F72BDD"/>
    <w:rsid w:val="00F8349E"/>
    <w:rsid w:val="00F863CE"/>
    <w:rsid w:val="00F903B4"/>
    <w:rsid w:val="00F917E1"/>
    <w:rsid w:val="00F91D55"/>
    <w:rsid w:val="00F923A4"/>
    <w:rsid w:val="00F92CA3"/>
    <w:rsid w:val="00FA0027"/>
    <w:rsid w:val="00FA1D1B"/>
    <w:rsid w:val="00FA68EB"/>
    <w:rsid w:val="00FB2727"/>
    <w:rsid w:val="00FB6D65"/>
    <w:rsid w:val="00FC024F"/>
    <w:rsid w:val="00FC0776"/>
    <w:rsid w:val="00FD2EC5"/>
    <w:rsid w:val="00FD38BA"/>
    <w:rsid w:val="00FD5976"/>
    <w:rsid w:val="00FE00FB"/>
    <w:rsid w:val="00FE3729"/>
    <w:rsid w:val="00FE3C19"/>
    <w:rsid w:val="00FE4EA9"/>
    <w:rsid w:val="00FE6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1"/>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800368"/>
    <w:pPr>
      <w:keepNext/>
      <w:keepLines/>
      <w:numPr>
        <w:ilvl w:val="1"/>
        <w:numId w:val="1"/>
      </w:numPr>
      <w:spacing w:before="120"/>
      <w:ind w:left="0" w:firstLine="0"/>
      <w:jc w:val="left"/>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1"/>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800368"/>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 w:type="paragraph" w:styleId="Caption">
    <w:name w:val="caption"/>
    <w:basedOn w:val="Normal"/>
    <w:next w:val="Normal"/>
    <w:link w:val="CaptionChar"/>
    <w:uiPriority w:val="99"/>
    <w:unhideWhenUsed/>
    <w:qFormat/>
    <w:rsid w:val="00FB6D65"/>
    <w:pPr>
      <w:autoSpaceDE w:val="0"/>
      <w:autoSpaceDN w:val="0"/>
      <w:adjustRightInd w:val="0"/>
      <w:snapToGrid w:val="0"/>
      <w:spacing w:after="200" w:line="240" w:lineRule="auto"/>
    </w:pPr>
    <w:rPr>
      <w:rFonts w:cs="Times New Roman"/>
      <w:i/>
      <w:iCs/>
      <w:color w:val="44546A" w:themeColor="text2"/>
      <w:sz w:val="18"/>
      <w:szCs w:val="18"/>
      <w:lang w:val="en-US" w:eastAsia="en-US"/>
    </w:rPr>
  </w:style>
  <w:style w:type="character" w:styleId="Strong">
    <w:name w:val="Strong"/>
    <w:uiPriority w:val="22"/>
    <w:qFormat/>
    <w:rsid w:val="00D6439C"/>
    <w:rPr>
      <w:b/>
      <w:bCs/>
    </w:rPr>
  </w:style>
  <w:style w:type="paragraph" w:customStyle="1" w:styleId="Prop1">
    <w:name w:val="Prop1"/>
    <w:basedOn w:val="ListParagraph"/>
    <w:uiPriority w:val="99"/>
    <w:qFormat/>
    <w:rsid w:val="009E4CB7"/>
    <w:pPr>
      <w:spacing w:after="0"/>
      <w:ind w:left="0"/>
      <w:contextualSpacing w:val="0"/>
      <w:jc w:val="left"/>
    </w:pPr>
    <w:rPr>
      <w:rFonts w:ascii="SimSun" w:eastAsia="SimSun" w:hAnsi="SimSun" w:hint="eastAsia"/>
      <w:b/>
      <w:szCs w:val="21"/>
      <w:lang w:val="en-US"/>
    </w:rPr>
  </w:style>
  <w:style w:type="character" w:customStyle="1" w:styleId="CaptionChar">
    <w:name w:val="Caption Char"/>
    <w:link w:val="Caption"/>
    <w:uiPriority w:val="99"/>
    <w:qFormat/>
    <w:rsid w:val="009E4CB7"/>
    <w:rPr>
      <w:rFonts w:ascii="Times New Roman" w:hAnsi="Times New Roman" w:cs="Times New Roman"/>
      <w:i/>
      <w:iCs/>
      <w:color w:val="44546A" w:themeColor="text2"/>
      <w:sz w:val="18"/>
      <w:szCs w:val="18"/>
      <w:lang w:val="en-US" w:eastAsia="en-US"/>
    </w:rPr>
  </w:style>
  <w:style w:type="paragraph" w:customStyle="1" w:styleId="B1">
    <w:name w:val="B1"/>
    <w:basedOn w:val="Normal"/>
    <w:link w:val="B10"/>
    <w:qFormat/>
    <w:rsid w:val="00215A8F"/>
    <w:pPr>
      <w:spacing w:after="180" w:line="240" w:lineRule="auto"/>
      <w:ind w:left="568" w:hanging="284"/>
      <w:jc w:val="left"/>
    </w:pPr>
    <w:rPr>
      <w:rFonts w:eastAsia="Times New Roman" w:cs="Times New Roman"/>
      <w:sz w:val="20"/>
      <w:szCs w:val="20"/>
      <w:lang w:eastAsia="en-US"/>
    </w:rPr>
  </w:style>
  <w:style w:type="character" w:customStyle="1" w:styleId="B10">
    <w:name w:val="B1 (文字)"/>
    <w:link w:val="B1"/>
    <w:qFormat/>
    <w:locked/>
    <w:rsid w:val="00215A8F"/>
    <w:rPr>
      <w:rFonts w:ascii="Times New Roman" w:eastAsia="Times New Roman" w:hAnsi="Times New Roman" w:cs="Times New Roman"/>
      <w:sz w:val="20"/>
      <w:szCs w:val="20"/>
      <w:lang w:eastAsia="en-US"/>
    </w:rPr>
  </w:style>
  <w:style w:type="paragraph" w:customStyle="1" w:styleId="TH">
    <w:name w:val="TH"/>
    <w:basedOn w:val="Normal"/>
    <w:link w:val="THChar"/>
    <w:qFormat/>
    <w:rsid w:val="0067245D"/>
    <w:pPr>
      <w:keepNext/>
      <w:keepLines/>
      <w:spacing w:before="60" w:after="180" w:line="240" w:lineRule="auto"/>
      <w:jc w:val="center"/>
    </w:pPr>
    <w:rPr>
      <w:rFonts w:ascii="Arial" w:hAnsi="Arial" w:cs="Times New Roman"/>
      <w:b/>
      <w:sz w:val="20"/>
      <w:szCs w:val="20"/>
      <w:lang w:eastAsia="en-US"/>
    </w:rPr>
  </w:style>
  <w:style w:type="paragraph" w:customStyle="1" w:styleId="TF">
    <w:name w:val="TF"/>
    <w:basedOn w:val="TH"/>
    <w:link w:val="TFChar"/>
    <w:qFormat/>
    <w:rsid w:val="0067245D"/>
    <w:pPr>
      <w:keepNext w:val="0"/>
      <w:spacing w:before="0" w:after="240"/>
    </w:pPr>
  </w:style>
  <w:style w:type="character" w:customStyle="1" w:styleId="THChar">
    <w:name w:val="TH Char"/>
    <w:link w:val="TH"/>
    <w:qFormat/>
    <w:rsid w:val="0067245D"/>
    <w:rPr>
      <w:rFonts w:ascii="Arial" w:hAnsi="Arial" w:cs="Times New Roman"/>
      <w:b/>
      <w:sz w:val="20"/>
      <w:szCs w:val="20"/>
      <w:lang w:eastAsia="en-US"/>
    </w:rPr>
  </w:style>
  <w:style w:type="character" w:customStyle="1" w:styleId="TFChar">
    <w:name w:val="TF Char"/>
    <w:link w:val="TF"/>
    <w:qFormat/>
    <w:rsid w:val="0067245D"/>
    <w:rPr>
      <w:rFonts w:ascii="Arial" w:hAnsi="Arial" w:cs="Times New Roman"/>
      <w:b/>
      <w:sz w:val="20"/>
      <w:szCs w:val="20"/>
      <w:lang w:eastAsia="en-US"/>
    </w:rPr>
  </w:style>
  <w:style w:type="character" w:styleId="Hyperlink">
    <w:name w:val="Hyperlink"/>
    <w:uiPriority w:val="99"/>
    <w:qFormat/>
    <w:rsid w:val="007664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38442">
      <w:bodyDiv w:val="1"/>
      <w:marLeft w:val="0"/>
      <w:marRight w:val="0"/>
      <w:marTop w:val="0"/>
      <w:marBottom w:val="0"/>
      <w:divBdr>
        <w:top w:val="none" w:sz="0" w:space="0" w:color="auto"/>
        <w:left w:val="none" w:sz="0" w:space="0" w:color="auto"/>
        <w:bottom w:val="none" w:sz="0" w:space="0" w:color="auto"/>
        <w:right w:val="none" w:sz="0" w:space="0" w:color="auto"/>
      </w:divBdr>
    </w:div>
    <w:div w:id="240650286">
      <w:bodyDiv w:val="1"/>
      <w:marLeft w:val="0"/>
      <w:marRight w:val="0"/>
      <w:marTop w:val="0"/>
      <w:marBottom w:val="0"/>
      <w:divBdr>
        <w:top w:val="none" w:sz="0" w:space="0" w:color="auto"/>
        <w:left w:val="none" w:sz="0" w:space="0" w:color="auto"/>
        <w:bottom w:val="none" w:sz="0" w:space="0" w:color="auto"/>
        <w:right w:val="none" w:sz="0" w:space="0" w:color="auto"/>
      </w:divBdr>
    </w:div>
    <w:div w:id="284391395">
      <w:bodyDiv w:val="1"/>
      <w:marLeft w:val="0"/>
      <w:marRight w:val="0"/>
      <w:marTop w:val="0"/>
      <w:marBottom w:val="0"/>
      <w:divBdr>
        <w:top w:val="none" w:sz="0" w:space="0" w:color="auto"/>
        <w:left w:val="none" w:sz="0" w:space="0" w:color="auto"/>
        <w:bottom w:val="none" w:sz="0" w:space="0" w:color="auto"/>
        <w:right w:val="none" w:sz="0" w:space="0" w:color="auto"/>
      </w:divBdr>
    </w:div>
    <w:div w:id="927471106">
      <w:bodyDiv w:val="1"/>
      <w:marLeft w:val="0"/>
      <w:marRight w:val="0"/>
      <w:marTop w:val="0"/>
      <w:marBottom w:val="0"/>
      <w:divBdr>
        <w:top w:val="none" w:sz="0" w:space="0" w:color="auto"/>
        <w:left w:val="none" w:sz="0" w:space="0" w:color="auto"/>
        <w:bottom w:val="none" w:sz="0" w:space="0" w:color="auto"/>
        <w:right w:val="none" w:sz="0" w:space="0" w:color="auto"/>
      </w:divBdr>
    </w:div>
    <w:div w:id="1036469218">
      <w:bodyDiv w:val="1"/>
      <w:marLeft w:val="0"/>
      <w:marRight w:val="0"/>
      <w:marTop w:val="0"/>
      <w:marBottom w:val="0"/>
      <w:divBdr>
        <w:top w:val="none" w:sz="0" w:space="0" w:color="auto"/>
        <w:left w:val="none" w:sz="0" w:space="0" w:color="auto"/>
        <w:bottom w:val="none" w:sz="0" w:space="0" w:color="auto"/>
        <w:right w:val="none" w:sz="0" w:space="0" w:color="auto"/>
      </w:divBdr>
    </w:div>
    <w:div w:id="1185048827">
      <w:bodyDiv w:val="1"/>
      <w:marLeft w:val="0"/>
      <w:marRight w:val="0"/>
      <w:marTop w:val="0"/>
      <w:marBottom w:val="0"/>
      <w:divBdr>
        <w:top w:val="none" w:sz="0" w:space="0" w:color="auto"/>
        <w:left w:val="none" w:sz="0" w:space="0" w:color="auto"/>
        <w:bottom w:val="none" w:sz="0" w:space="0" w:color="auto"/>
        <w:right w:val="none" w:sz="0" w:space="0" w:color="auto"/>
      </w:divBdr>
    </w:div>
    <w:div w:id="1282613342">
      <w:bodyDiv w:val="1"/>
      <w:marLeft w:val="0"/>
      <w:marRight w:val="0"/>
      <w:marTop w:val="0"/>
      <w:marBottom w:val="0"/>
      <w:divBdr>
        <w:top w:val="none" w:sz="0" w:space="0" w:color="auto"/>
        <w:left w:val="none" w:sz="0" w:space="0" w:color="auto"/>
        <w:bottom w:val="none" w:sz="0" w:space="0" w:color="auto"/>
        <w:right w:val="none" w:sz="0" w:space="0" w:color="auto"/>
      </w:divBdr>
    </w:div>
    <w:div w:id="1465078894">
      <w:bodyDiv w:val="1"/>
      <w:marLeft w:val="0"/>
      <w:marRight w:val="0"/>
      <w:marTop w:val="0"/>
      <w:marBottom w:val="0"/>
      <w:divBdr>
        <w:top w:val="none" w:sz="0" w:space="0" w:color="auto"/>
        <w:left w:val="none" w:sz="0" w:space="0" w:color="auto"/>
        <w:bottom w:val="none" w:sz="0" w:space="0" w:color="auto"/>
        <w:right w:val="none" w:sz="0" w:space="0" w:color="auto"/>
      </w:divBdr>
    </w:div>
    <w:div w:id="1934389673">
      <w:bodyDiv w:val="1"/>
      <w:marLeft w:val="0"/>
      <w:marRight w:val="0"/>
      <w:marTop w:val="0"/>
      <w:marBottom w:val="0"/>
      <w:divBdr>
        <w:top w:val="none" w:sz="0" w:space="0" w:color="auto"/>
        <w:left w:val="none" w:sz="0" w:space="0" w:color="auto"/>
        <w:bottom w:val="none" w:sz="0" w:space="0" w:color="auto"/>
        <w:right w:val="none" w:sz="0" w:space="0" w:color="auto"/>
      </w:divBdr>
    </w:div>
    <w:div w:id="1972248249">
      <w:bodyDiv w:val="1"/>
      <w:marLeft w:val="0"/>
      <w:marRight w:val="0"/>
      <w:marTop w:val="0"/>
      <w:marBottom w:val="0"/>
      <w:divBdr>
        <w:top w:val="none" w:sz="0" w:space="0" w:color="auto"/>
        <w:left w:val="none" w:sz="0" w:space="0" w:color="auto"/>
        <w:bottom w:val="none" w:sz="0" w:space="0" w:color="auto"/>
        <w:right w:val="none" w:sz="0" w:space="0" w:color="auto"/>
      </w:divBdr>
    </w:div>
    <w:div w:id="200654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Yinan Qi</cp:lastModifiedBy>
  <cp:revision>20</cp:revision>
  <dcterms:created xsi:type="dcterms:W3CDTF">2022-08-04T08:05:00Z</dcterms:created>
  <dcterms:modified xsi:type="dcterms:W3CDTF">2022-08-10T15:17:00Z</dcterms:modified>
</cp:coreProperties>
</file>